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51" w:rsidRDefault="00DD2697" w:rsidP="00A423CB">
      <w:pPr>
        <w:shd w:val="clear" w:color="auto" w:fill="FFFFFF"/>
        <w:spacing w:line="0" w:lineRule="atLeast"/>
        <w:jc w:val="center"/>
        <w:rPr>
          <w:b/>
          <w:color w:val="333333"/>
        </w:rPr>
      </w:pPr>
      <w:r>
        <w:rPr>
          <w:b/>
          <w:color w:val="333333"/>
        </w:rPr>
        <w:t xml:space="preserve">CAMPO </w:t>
      </w:r>
      <w:r w:rsidR="00C97DF0">
        <w:rPr>
          <w:b/>
          <w:color w:val="333333"/>
        </w:rPr>
        <w:t>NOMADI</w:t>
      </w:r>
    </w:p>
    <w:p w:rsidR="004D7313" w:rsidRDefault="00932DDE" w:rsidP="00A423CB">
      <w:pPr>
        <w:shd w:val="clear" w:color="auto" w:fill="FFFFFF"/>
        <w:spacing w:line="0" w:lineRule="atLeast"/>
        <w:jc w:val="center"/>
        <w:rPr>
          <w:b/>
          <w:color w:val="333333"/>
        </w:rPr>
      </w:pPr>
      <w:r>
        <w:rPr>
          <w:b/>
          <w:color w:val="333333"/>
        </w:rPr>
        <w:t>QUARTIERE BARRA NAPOLI</w:t>
      </w:r>
    </w:p>
    <w:p w:rsidR="00EF637A" w:rsidRDefault="00EF637A" w:rsidP="00A423CB">
      <w:pPr>
        <w:shd w:val="clear" w:color="auto" w:fill="FFFFFF"/>
        <w:spacing w:line="0" w:lineRule="atLeast"/>
        <w:jc w:val="center"/>
        <w:rPr>
          <w:b/>
          <w:bCs/>
          <w:color w:val="333333"/>
          <w:kern w:val="36"/>
        </w:rPr>
      </w:pPr>
      <w:r>
        <w:rPr>
          <w:b/>
          <w:bCs/>
          <w:color w:val="333333"/>
          <w:kern w:val="36"/>
        </w:rPr>
        <w:t>COMUNICAZIONI AMBIENTALI E RACCOLTA DI ARTICOLI PUBBLICATI DAL SITO WEB AGENZIALE WWW.ARPACAMPANIA.IT</w:t>
      </w:r>
    </w:p>
    <w:p w:rsidR="00EF637A" w:rsidRDefault="00EF637A" w:rsidP="00EF637A">
      <w:pPr>
        <w:shd w:val="clear" w:color="auto" w:fill="FFFFFF"/>
        <w:spacing w:line="0" w:lineRule="atLeast"/>
        <w:jc w:val="center"/>
        <w:rPr>
          <w:b/>
          <w:color w:val="333333"/>
        </w:rPr>
      </w:pPr>
    </w:p>
    <w:p w:rsidR="00EF637A" w:rsidRDefault="00EF637A" w:rsidP="00EF637A">
      <w:pPr>
        <w:shd w:val="clear" w:color="auto" w:fill="FFFFFF"/>
        <w:spacing w:after="240"/>
        <w:jc w:val="both"/>
        <w:rPr>
          <w:b/>
          <w:color w:val="333333"/>
        </w:rPr>
      </w:pPr>
      <w:r>
        <w:rPr>
          <w:b/>
          <w:color w:val="333333"/>
        </w:rPr>
        <w:t>[</w:t>
      </w:r>
      <w:r w:rsidR="00CC0992">
        <w:rPr>
          <w:b/>
          <w:color w:val="333333"/>
        </w:rPr>
        <w:t>11</w:t>
      </w:r>
      <w:r w:rsidR="00C012E7">
        <w:rPr>
          <w:b/>
          <w:color w:val="333333"/>
        </w:rPr>
        <w:t xml:space="preserve"> </w:t>
      </w:r>
      <w:r w:rsidR="00755042">
        <w:rPr>
          <w:b/>
          <w:color w:val="333333"/>
        </w:rPr>
        <w:t>Agosto</w:t>
      </w:r>
      <w:r w:rsidR="00C012E7">
        <w:rPr>
          <w:b/>
          <w:color w:val="333333"/>
        </w:rPr>
        <w:t xml:space="preserve"> 2021</w:t>
      </w:r>
      <w:r>
        <w:rPr>
          <w:b/>
          <w:color w:val="333333"/>
        </w:rPr>
        <w:t>]</w:t>
      </w:r>
    </w:p>
    <w:p w:rsidR="00755042" w:rsidRDefault="00755042" w:rsidP="00D67F05">
      <w:pPr>
        <w:pStyle w:val="u-text-h6"/>
        <w:shd w:val="clear" w:color="auto" w:fill="FFFFFF"/>
        <w:spacing w:before="0" w:beforeAutospacing="0" w:after="0" w:afterAutospacing="0"/>
        <w:jc w:val="both"/>
        <w:rPr>
          <w:color w:val="333333"/>
          <w:kern w:val="36"/>
        </w:rPr>
      </w:pPr>
    </w:p>
    <w:p w:rsidR="008409D3" w:rsidRDefault="00CC0992" w:rsidP="00CC0992">
      <w:pPr>
        <w:pStyle w:val="u-text-h6"/>
        <w:shd w:val="clear" w:color="auto" w:fill="FFFFFF"/>
        <w:spacing w:before="0" w:beforeAutospacing="0" w:after="0" w:afterAutospacing="0"/>
        <w:jc w:val="both"/>
        <w:rPr>
          <w:color w:val="333333"/>
          <w:kern w:val="36"/>
        </w:rPr>
      </w:pPr>
      <w:r w:rsidRPr="00CC0992">
        <w:rPr>
          <w:color w:val="333333"/>
          <w:kern w:val="36"/>
        </w:rPr>
        <w:t xml:space="preserve">I tecnici dell’Arpa Campania – Dipartimento di Napoli sono intervenuti in seguito all’incendio di stanotte nella zona di Barra. Stamattina al fine di monitorare le matrici ambientali potenzialmente interessate </w:t>
      </w:r>
      <w:r w:rsidRPr="006C37B4">
        <w:rPr>
          <w:b/>
          <w:color w:val="333333"/>
          <w:kern w:val="36"/>
        </w:rPr>
        <w:t>è stato effettuato un primo sopralluogo dei tecnici dell’Arpac, a debita distanza</w:t>
      </w:r>
      <w:r w:rsidRPr="00CC0992">
        <w:rPr>
          <w:color w:val="333333"/>
          <w:kern w:val="36"/>
        </w:rPr>
        <w:t xml:space="preserve"> poiché l’incendio è ancora in corso. </w:t>
      </w:r>
    </w:p>
    <w:p w:rsidR="008409D3" w:rsidRDefault="008409D3" w:rsidP="00CC0992">
      <w:pPr>
        <w:pStyle w:val="u-text-h6"/>
        <w:shd w:val="clear" w:color="auto" w:fill="FFFFFF"/>
        <w:spacing w:before="0" w:beforeAutospacing="0" w:after="0" w:afterAutospacing="0"/>
        <w:jc w:val="both"/>
        <w:rPr>
          <w:color w:val="333333"/>
          <w:kern w:val="36"/>
        </w:rPr>
      </w:pPr>
    </w:p>
    <w:p w:rsidR="008409D3" w:rsidRDefault="008409D3" w:rsidP="008409D3">
      <w:pPr>
        <w:pStyle w:val="u-text-h6"/>
        <w:shd w:val="clear" w:color="auto" w:fill="FFFFFF"/>
        <w:spacing w:before="0" w:beforeAutospacing="0" w:after="0" w:afterAutospacing="0"/>
        <w:jc w:val="center"/>
        <w:rPr>
          <w:color w:val="333333"/>
          <w:kern w:val="36"/>
        </w:rPr>
      </w:pPr>
      <w:r w:rsidRPr="008409D3">
        <w:rPr>
          <w:color w:val="333333"/>
          <w:kern w:val="36"/>
        </w:rPr>
        <w:drawing>
          <wp:inline distT="0" distB="0" distL="0" distR="0">
            <wp:extent cx="5145405" cy="3433445"/>
            <wp:effectExtent l="19050" t="0" r="0" b="0"/>
            <wp:docPr id="3" name="Immagine 4" descr="https://www.arpacampania.it/image/journal/article?img_id=260101&amp;t=162886309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rpacampania.it/image/journal/article?img_id=260101&amp;t=1628863091171"/>
                    <pic:cNvPicPr>
                      <a:picLocks noChangeAspect="1" noChangeArrowheads="1"/>
                    </pic:cNvPicPr>
                  </pic:nvPicPr>
                  <pic:blipFill>
                    <a:blip r:embed="rId8" cstate="print"/>
                    <a:srcRect/>
                    <a:stretch>
                      <a:fillRect/>
                    </a:stretch>
                  </pic:blipFill>
                  <pic:spPr bwMode="auto">
                    <a:xfrm>
                      <a:off x="0" y="0"/>
                      <a:ext cx="5145405" cy="3433445"/>
                    </a:xfrm>
                    <a:prstGeom prst="rect">
                      <a:avLst/>
                    </a:prstGeom>
                    <a:noFill/>
                    <a:ln w="9525">
                      <a:noFill/>
                      <a:miter lim="800000"/>
                      <a:headEnd/>
                      <a:tailEnd/>
                    </a:ln>
                  </pic:spPr>
                </pic:pic>
              </a:graphicData>
            </a:graphic>
          </wp:inline>
        </w:drawing>
      </w:r>
    </w:p>
    <w:p w:rsidR="008409D3" w:rsidRDefault="008409D3" w:rsidP="00CC0992">
      <w:pPr>
        <w:pStyle w:val="u-text-h6"/>
        <w:shd w:val="clear" w:color="auto" w:fill="FFFFFF"/>
        <w:spacing w:before="0" w:beforeAutospacing="0" w:after="0" w:afterAutospacing="0"/>
        <w:jc w:val="both"/>
        <w:rPr>
          <w:color w:val="333333"/>
          <w:kern w:val="36"/>
        </w:rPr>
      </w:pPr>
    </w:p>
    <w:p w:rsidR="00CC0992" w:rsidRDefault="00CC0992" w:rsidP="00CC0992">
      <w:pPr>
        <w:pStyle w:val="u-text-h6"/>
        <w:shd w:val="clear" w:color="auto" w:fill="FFFFFF"/>
        <w:spacing w:before="0" w:beforeAutospacing="0" w:after="0" w:afterAutospacing="0"/>
        <w:jc w:val="both"/>
        <w:rPr>
          <w:color w:val="333333"/>
          <w:kern w:val="36"/>
        </w:rPr>
      </w:pPr>
      <w:r w:rsidRPr="00CC0992">
        <w:rPr>
          <w:color w:val="333333"/>
          <w:kern w:val="36"/>
        </w:rPr>
        <w:t>I fumi sembrano aver interessato per ora prevalentemente sterpaglia e vegetazione spontanea. Si attende che i Vigili del Fuoco completino le operazioni di spegnimento per valutare le eventuali indagini tecniche da effettuare.</w:t>
      </w:r>
    </w:p>
    <w:p w:rsidR="001D68D6" w:rsidRDefault="001D68D6" w:rsidP="00CC0992">
      <w:pPr>
        <w:pStyle w:val="u-text-h6"/>
        <w:shd w:val="clear" w:color="auto" w:fill="FFFFFF"/>
        <w:spacing w:before="0" w:beforeAutospacing="0" w:after="0" w:afterAutospacing="0"/>
        <w:jc w:val="both"/>
        <w:rPr>
          <w:color w:val="333333"/>
          <w:kern w:val="36"/>
        </w:rPr>
      </w:pPr>
    </w:p>
    <w:p w:rsidR="001D68D6" w:rsidRDefault="001D68D6" w:rsidP="001D68D6">
      <w:pPr>
        <w:shd w:val="clear" w:color="auto" w:fill="FFFFFF"/>
        <w:spacing w:after="240"/>
        <w:jc w:val="both"/>
        <w:rPr>
          <w:b/>
          <w:color w:val="333333"/>
        </w:rPr>
      </w:pPr>
      <w:r>
        <w:rPr>
          <w:b/>
          <w:color w:val="333333"/>
        </w:rPr>
        <w:t>[12 Agosto 2021]</w:t>
      </w:r>
    </w:p>
    <w:p w:rsidR="00C7380C" w:rsidRDefault="001D68D6" w:rsidP="001D68D6">
      <w:pPr>
        <w:pStyle w:val="u-text-h6"/>
        <w:shd w:val="clear" w:color="auto" w:fill="FFFFFF"/>
        <w:spacing w:before="0" w:beforeAutospacing="0" w:after="0" w:afterAutospacing="0"/>
        <w:jc w:val="both"/>
        <w:rPr>
          <w:color w:val="333333"/>
          <w:kern w:val="36"/>
        </w:rPr>
      </w:pPr>
      <w:r w:rsidRPr="001D68D6">
        <w:rPr>
          <w:color w:val="333333"/>
          <w:kern w:val="36"/>
        </w:rPr>
        <w:t>In seguito all’incendio che si è sviluppato, nella notte tra il 10 e 11 agosto nel quartiere Barra di Napoli, l’Arpa Campania è attivamente intervenuta e sta lavorando in collaborazione con la Protezione Civile della Regione Campania, l’Asl Napoli 1 e il Comune di Napoli.</w:t>
      </w:r>
      <w:r w:rsidRPr="001D68D6">
        <w:rPr>
          <w:color w:val="333333"/>
          <w:kern w:val="36"/>
        </w:rPr>
        <w:br/>
        <w:t xml:space="preserve">Ieri (11 agosto) al fine di monitorare le matrici ambientali potenzialmente interessate e in attesa che si completassero le operazioni di spegnimento, è stato effettuato un primo sopralluogo dai tecnici dell’Arpa Campania – Dipartimento di Napoli e, da una prima analisi dei fumi, è stata riscontrata la </w:t>
      </w:r>
      <w:r w:rsidRPr="001D68D6">
        <w:rPr>
          <w:color w:val="333333"/>
          <w:kern w:val="36"/>
        </w:rPr>
        <w:lastRenderedPageBreak/>
        <w:t xml:space="preserve">ampia combustione di materiali di vario genere. Gli operatori dell’Agenzia stamattina hanno ispezionato il luogo dell’incendio, insieme ai tecnici dell’ASL, per individuare un sito idoneo dove allocare un mezzo mobile – che sarà attivato domani presso il Presidio Sanitario di via Ciccarelli - per integrare i dati della stazione fissa di monitoraggio della qualità dell’aria ubicata poco distante (in via Argine). </w:t>
      </w:r>
    </w:p>
    <w:p w:rsidR="00C7380C" w:rsidRDefault="00C7380C" w:rsidP="001D68D6">
      <w:pPr>
        <w:pStyle w:val="u-text-h6"/>
        <w:shd w:val="clear" w:color="auto" w:fill="FFFFFF"/>
        <w:spacing w:before="0" w:beforeAutospacing="0" w:after="0" w:afterAutospacing="0"/>
        <w:jc w:val="both"/>
        <w:rPr>
          <w:color w:val="333333"/>
          <w:kern w:val="36"/>
        </w:rPr>
      </w:pPr>
    </w:p>
    <w:p w:rsidR="00C7380C" w:rsidRDefault="00C7380C" w:rsidP="00C7380C">
      <w:pPr>
        <w:pStyle w:val="u-text-h6"/>
        <w:shd w:val="clear" w:color="auto" w:fill="FFFFFF"/>
        <w:spacing w:before="0" w:beforeAutospacing="0" w:after="0" w:afterAutospacing="0"/>
        <w:jc w:val="center"/>
        <w:rPr>
          <w:color w:val="333333"/>
          <w:kern w:val="36"/>
        </w:rPr>
      </w:pPr>
      <w:r>
        <w:rPr>
          <w:noProof/>
        </w:rPr>
        <w:drawing>
          <wp:inline distT="0" distB="0" distL="0" distR="0">
            <wp:extent cx="5145405" cy="3433445"/>
            <wp:effectExtent l="19050" t="0" r="0" b="0"/>
            <wp:docPr id="7" name="Immagine 7" descr="https://www.arpacampania.it/image/journal/article?img_id=260859&amp;t=162913119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pacampania.it/image/journal/article?img_id=260859&amp;t=1629131197937"/>
                    <pic:cNvPicPr>
                      <a:picLocks noChangeAspect="1" noChangeArrowheads="1"/>
                    </pic:cNvPicPr>
                  </pic:nvPicPr>
                  <pic:blipFill>
                    <a:blip r:embed="rId9" cstate="print"/>
                    <a:srcRect/>
                    <a:stretch>
                      <a:fillRect/>
                    </a:stretch>
                  </pic:blipFill>
                  <pic:spPr bwMode="auto">
                    <a:xfrm>
                      <a:off x="0" y="0"/>
                      <a:ext cx="5145405" cy="3433445"/>
                    </a:xfrm>
                    <a:prstGeom prst="rect">
                      <a:avLst/>
                    </a:prstGeom>
                    <a:noFill/>
                    <a:ln w="9525">
                      <a:noFill/>
                      <a:miter lim="800000"/>
                      <a:headEnd/>
                      <a:tailEnd/>
                    </a:ln>
                  </pic:spPr>
                </pic:pic>
              </a:graphicData>
            </a:graphic>
          </wp:inline>
        </w:drawing>
      </w:r>
    </w:p>
    <w:p w:rsidR="00C7380C" w:rsidRDefault="00C7380C" w:rsidP="001D68D6">
      <w:pPr>
        <w:pStyle w:val="u-text-h6"/>
        <w:shd w:val="clear" w:color="auto" w:fill="FFFFFF"/>
        <w:spacing w:before="0" w:beforeAutospacing="0" w:after="0" w:afterAutospacing="0"/>
        <w:jc w:val="both"/>
        <w:rPr>
          <w:color w:val="333333"/>
          <w:kern w:val="36"/>
        </w:rPr>
      </w:pPr>
    </w:p>
    <w:p w:rsidR="00C7380C" w:rsidRDefault="00C7380C" w:rsidP="001D68D6">
      <w:pPr>
        <w:pStyle w:val="u-text-h6"/>
        <w:shd w:val="clear" w:color="auto" w:fill="FFFFFF"/>
        <w:spacing w:before="0" w:beforeAutospacing="0" w:after="0" w:afterAutospacing="0"/>
        <w:jc w:val="both"/>
        <w:rPr>
          <w:color w:val="333333"/>
          <w:kern w:val="36"/>
        </w:rPr>
      </w:pPr>
    </w:p>
    <w:p w:rsidR="001D68D6" w:rsidRPr="001D68D6" w:rsidRDefault="001D68D6" w:rsidP="001D68D6">
      <w:pPr>
        <w:pStyle w:val="u-text-h6"/>
        <w:shd w:val="clear" w:color="auto" w:fill="FFFFFF"/>
        <w:spacing w:before="0" w:beforeAutospacing="0" w:after="0" w:afterAutospacing="0"/>
        <w:jc w:val="both"/>
        <w:rPr>
          <w:color w:val="333333"/>
          <w:kern w:val="36"/>
        </w:rPr>
      </w:pPr>
      <w:r w:rsidRPr="001D68D6">
        <w:rPr>
          <w:color w:val="333333"/>
          <w:kern w:val="36"/>
        </w:rPr>
        <w:t xml:space="preserve">Questa stazione ha misurato un incremento importante delle polveri PM10 (109 ug/m3) e PM 2,5 (54 ug/m3) nella giornata dell’11 agosto, con un picco molto elevato registrato intorno alle ore 9.00 del mattino, pur in un contesto in cui anche altre stazioni di monitoraggio della rete regionale di qualità dell’aria hanno registrato concentrazioni molto elevate di polveri riconducibili agli apporti sahariani, che stanno interessando la nostra regione in questi giorni. In ogni caso i tecnici dell’Arpa Campania hanno prelevato dei filtri dalla stazione fissa di via Argine per effettuare analisi di IPA (Idrocarburi Policiclici Aromatici) presso il laboratorio dell’Agenzia. Il laboratorio mobile misurerà invece le concentrazioni medie giornaliere di PM10 e PM2.5 e le concentrazioni medie orarie di Benzene, CH4, CO, H2S, NMHC, NO, NO2, </w:t>
      </w:r>
      <w:proofErr w:type="spellStart"/>
      <w:r w:rsidRPr="001D68D6">
        <w:rPr>
          <w:color w:val="333333"/>
          <w:kern w:val="36"/>
        </w:rPr>
        <w:t>NOx</w:t>
      </w:r>
      <w:proofErr w:type="spellEnd"/>
      <w:r w:rsidRPr="001D68D6">
        <w:rPr>
          <w:color w:val="333333"/>
          <w:kern w:val="36"/>
        </w:rPr>
        <w:t xml:space="preserve">, O3, SO2, THC, Toluene e </w:t>
      </w:r>
      <w:proofErr w:type="spellStart"/>
      <w:r w:rsidRPr="001D68D6">
        <w:rPr>
          <w:color w:val="333333"/>
          <w:kern w:val="36"/>
        </w:rPr>
        <w:t>mpXilene</w:t>
      </w:r>
      <w:proofErr w:type="spellEnd"/>
      <w:r w:rsidRPr="001D68D6">
        <w:rPr>
          <w:color w:val="333333"/>
          <w:kern w:val="36"/>
        </w:rPr>
        <w:t>. I risultati saranno pubblicati tempestivamente appena disponibili compatibilmente con i necessari tempi tecnici di processamento.</w:t>
      </w:r>
    </w:p>
    <w:p w:rsidR="001D68D6" w:rsidRDefault="001D68D6" w:rsidP="00CC0992">
      <w:pPr>
        <w:pStyle w:val="u-text-h6"/>
        <w:shd w:val="clear" w:color="auto" w:fill="FFFFFF"/>
        <w:spacing w:before="0" w:beforeAutospacing="0" w:after="0" w:afterAutospacing="0"/>
        <w:jc w:val="both"/>
        <w:rPr>
          <w:color w:val="333333"/>
          <w:kern w:val="36"/>
        </w:rPr>
      </w:pPr>
    </w:p>
    <w:p w:rsidR="00C7380C" w:rsidRDefault="00C7380C" w:rsidP="007151E6">
      <w:pPr>
        <w:shd w:val="clear" w:color="auto" w:fill="FFFFFF"/>
        <w:spacing w:after="240"/>
        <w:jc w:val="both"/>
        <w:rPr>
          <w:b/>
          <w:color w:val="333333"/>
        </w:rPr>
      </w:pPr>
      <w:r>
        <w:rPr>
          <w:b/>
          <w:color w:val="333333"/>
        </w:rPr>
        <w:t>[13 Agosto 2021]</w:t>
      </w:r>
    </w:p>
    <w:p w:rsidR="00C7380C" w:rsidRPr="00D36E84" w:rsidRDefault="00C7380C" w:rsidP="007151E6">
      <w:pPr>
        <w:shd w:val="clear" w:color="auto" w:fill="FFFFFF"/>
        <w:spacing w:after="131"/>
        <w:jc w:val="both"/>
        <w:rPr>
          <w:color w:val="333333"/>
          <w:kern w:val="36"/>
        </w:rPr>
      </w:pPr>
      <w:r w:rsidRPr="00C7380C">
        <w:rPr>
          <w:color w:val="333333"/>
          <w:kern w:val="36"/>
        </w:rPr>
        <w:t xml:space="preserve">Napoli, 13 agosto 2021 - In merito all’incendio sviluppatosi nel quartiere Barra di Napoli nelle prime ore del giorno 11 agosto si comunica che i tecnici dell’Arpac hanno installato, in Via Ciccarelli, presso il Centro Presidio Sanitario Intermedio dell’ASL Napoli 1, il laboratorio mobile di monitoraggio della qualità dell’aria. Esso misura le concentrazioni medie giornaliere di PM10 e </w:t>
      </w:r>
      <w:r w:rsidRPr="00C7380C">
        <w:rPr>
          <w:color w:val="333333"/>
          <w:kern w:val="36"/>
        </w:rPr>
        <w:lastRenderedPageBreak/>
        <w:t xml:space="preserve">PM2.5, nonché le concentrazioni medie orarie di Benzene, CH4, CO, H2S, NMHC, NO, NO2, </w:t>
      </w:r>
      <w:proofErr w:type="spellStart"/>
      <w:r w:rsidRPr="00C7380C">
        <w:rPr>
          <w:color w:val="333333"/>
          <w:kern w:val="36"/>
        </w:rPr>
        <w:t>NOx</w:t>
      </w:r>
      <w:proofErr w:type="spellEnd"/>
      <w:r w:rsidRPr="00C7380C">
        <w:rPr>
          <w:color w:val="333333"/>
          <w:kern w:val="36"/>
        </w:rPr>
        <w:t xml:space="preserve">, O3, SO2, THC, Toluene e </w:t>
      </w:r>
      <w:proofErr w:type="spellStart"/>
      <w:r w:rsidRPr="00C7380C">
        <w:rPr>
          <w:color w:val="333333"/>
          <w:kern w:val="36"/>
        </w:rPr>
        <w:t>mp-Xilene</w:t>
      </w:r>
      <w:proofErr w:type="spellEnd"/>
      <w:r w:rsidRPr="00C7380C">
        <w:rPr>
          <w:color w:val="333333"/>
          <w:kern w:val="36"/>
        </w:rPr>
        <w:t>. Presso lo stesso laboratorio è stato attivato un campionatore ad alto volume finalizzato al monitoraggio delle diossine e dei furani (PCDD/F) nell’aria, atteso che dai sopralluoghi già effettuati in data 11 e 12 agosto è emersa, sommariamente, la presenza tra i residui combusti di materiali legnosi, metallici, plastici, pneumatici e veicoli.</w:t>
      </w:r>
      <w:r w:rsidRPr="00C7380C">
        <w:rPr>
          <w:color w:val="333333"/>
          <w:kern w:val="36"/>
        </w:rPr>
        <w:br/>
        <w:t>Il monitoraggio delle diossine e dei furani richiede campionamento attivo di aria ambiente da effettuarsi sulle 24 h per più giornate consecutive. I risultati saranno pubblicati appena disponibili.</w:t>
      </w:r>
      <w:r w:rsidRPr="00C7380C">
        <w:rPr>
          <w:color w:val="333333"/>
          <w:kern w:val="36"/>
        </w:rPr>
        <w:br/>
        <w:t>Attualmente sono già disponibili i risultati delle analisi effettuate dal laboratorio multisito di inquinamento atmosferico dell’Arpac sui filtri delle polveri prelevati il giorno 12 nella stazione fissa della rete di monitoraggio della qualità dell’aria ubicata in Via Argine (Napoli) e relativi all’intervallo di tempo di alcune ore, in cui nella stazione si è osservato un picco molto elevato di concentrazione delle polveri PM10 e PM2.5. Le concentrazioni di IPA (idrocarburi policiclici aromatici) misurate risultano le seguenti:</w:t>
      </w:r>
    </w:p>
    <w:tbl>
      <w:tblPr>
        <w:tblW w:w="5000"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72"/>
        <w:gridCol w:w="885"/>
        <w:gridCol w:w="852"/>
        <w:gridCol w:w="1275"/>
        <w:gridCol w:w="4164"/>
      </w:tblGrid>
      <w:tr w:rsidR="00B4021A" w:rsidRPr="00C7380C" w:rsidTr="00B4021A">
        <w:trPr>
          <w:jc w:val="center"/>
        </w:trPr>
        <w:tc>
          <w:tcPr>
            <w:tcW w:w="1319" w:type="pct"/>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Parametro</w:t>
            </w:r>
          </w:p>
        </w:tc>
        <w:tc>
          <w:tcPr>
            <w:tcW w:w="454" w:type="pct"/>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Unità</w:t>
            </w:r>
            <w:r w:rsidR="007151E6">
              <w:rPr>
                <w:color w:val="333333"/>
                <w:kern w:val="36"/>
                <w:sz w:val="20"/>
                <w:szCs w:val="20"/>
              </w:rPr>
              <w:t xml:space="preserve"> di misura</w:t>
            </w:r>
          </w:p>
        </w:tc>
        <w:tc>
          <w:tcPr>
            <w:tcW w:w="437" w:type="pct"/>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Valore</w:t>
            </w:r>
          </w:p>
        </w:tc>
        <w:tc>
          <w:tcPr>
            <w:tcW w:w="654" w:type="pct"/>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Limite di rilevabilità</w:t>
            </w:r>
          </w:p>
        </w:tc>
        <w:tc>
          <w:tcPr>
            <w:tcW w:w="2136" w:type="pct"/>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Metodo</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BENZO(a)ANTRACENE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5.65</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C7380C"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A8053B" w:rsidRDefault="00C7380C" w:rsidP="00A8053B">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C7380C" w:rsidP="00A8053B">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CRISENE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1.98</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BENZO(e)PIRENE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2.12</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BENZO(b)FLUORANTENE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2.92</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BENZO(k)FLUORANTENE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1.1</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BENZO(a)PIRENE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2.1</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DIBENZO(a,h)ANTRACENE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0.24</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DIBENZO(a,l)PIRENE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0.33</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BENZO(g,h,i)PERILENE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3.71</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ALLEGATO II-GAZZETTA UFFICIALE</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INDENO(1,2,3-c,d)PIRENE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2.83</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DIBENZO(a,e)PIRENE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DIBENZO(a,i)PIRENE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0.15</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r w:rsidR="00B4021A" w:rsidRPr="00C7380C" w:rsidTr="00B4021A">
        <w:trPr>
          <w:jc w:val="center"/>
        </w:trPr>
        <w:tc>
          <w:tcPr>
            <w:tcW w:w="1319"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DIBENZO(a,h)PIRENE</w:t>
            </w:r>
          </w:p>
        </w:tc>
        <w:tc>
          <w:tcPr>
            <w:tcW w:w="4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A8053B" w:rsidRPr="00A8053B" w:rsidRDefault="00A8053B" w:rsidP="00A8053B">
            <w:pPr>
              <w:jc w:val="center"/>
              <w:rPr>
                <w:sz w:val="20"/>
                <w:szCs w:val="20"/>
              </w:rPr>
            </w:pPr>
            <w:r w:rsidRPr="00C7380C">
              <w:rPr>
                <w:color w:val="333333"/>
                <w:kern w:val="36"/>
                <w:sz w:val="20"/>
                <w:szCs w:val="20"/>
              </w:rPr>
              <w:t>ng/m</w:t>
            </w:r>
            <w:r w:rsidRPr="00C7380C">
              <w:rPr>
                <w:color w:val="333333"/>
                <w:kern w:val="36"/>
                <w:sz w:val="20"/>
                <w:szCs w:val="20"/>
                <w:vertAlign w:val="superscript"/>
              </w:rPr>
              <w:t>3</w:t>
            </w:r>
          </w:p>
        </w:tc>
        <w:tc>
          <w:tcPr>
            <w:tcW w:w="437"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0.07</w:t>
            </w:r>
          </w:p>
        </w:tc>
        <w:tc>
          <w:tcPr>
            <w:tcW w:w="654" w:type="pct"/>
            <w:tcBorders>
              <w:top w:val="nil"/>
              <w:left w:val="single" w:sz="8" w:space="0" w:color="000000"/>
              <w:bottom w:val="single" w:sz="8" w:space="0" w:color="000000"/>
              <w:right w:val="nil"/>
            </w:tcBorders>
            <w:shd w:val="clear" w:color="auto" w:fill="auto"/>
            <w:tcMar>
              <w:top w:w="55" w:type="dxa"/>
              <w:left w:w="55" w:type="dxa"/>
              <w:bottom w:w="55" w:type="dxa"/>
              <w:right w:w="55" w:type="dxa"/>
            </w:tcMar>
            <w:vAlign w:val="center"/>
            <w:hideMark/>
          </w:tcPr>
          <w:p w:rsidR="00C7380C" w:rsidRPr="00C7380C" w:rsidRDefault="00A8053B" w:rsidP="00D36E84">
            <w:pPr>
              <w:jc w:val="center"/>
              <w:rPr>
                <w:color w:val="333333"/>
                <w:kern w:val="36"/>
                <w:sz w:val="20"/>
                <w:szCs w:val="20"/>
              </w:rPr>
            </w:pPr>
            <w:r w:rsidRPr="00C7380C">
              <w:rPr>
                <w:color w:val="333333"/>
                <w:kern w:val="36"/>
                <w:sz w:val="20"/>
                <w:szCs w:val="20"/>
              </w:rPr>
              <w:t>0.05</w:t>
            </w:r>
          </w:p>
        </w:tc>
        <w:tc>
          <w:tcPr>
            <w:tcW w:w="2136" w:type="pct"/>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hideMark/>
          </w:tcPr>
          <w:p w:rsidR="0037074E" w:rsidRDefault="0037074E" w:rsidP="0037074E">
            <w:pPr>
              <w:jc w:val="center"/>
              <w:rPr>
                <w:color w:val="333333"/>
                <w:kern w:val="36"/>
                <w:sz w:val="20"/>
                <w:szCs w:val="20"/>
              </w:rPr>
            </w:pPr>
            <w:r w:rsidRPr="00C7380C">
              <w:rPr>
                <w:color w:val="333333"/>
                <w:kern w:val="36"/>
                <w:sz w:val="20"/>
                <w:szCs w:val="20"/>
              </w:rPr>
              <w:t xml:space="preserve">ALLEGATO II-GAZZETTA UFFICIALE </w:t>
            </w:r>
          </w:p>
          <w:p w:rsidR="00C7380C" w:rsidRPr="00C7380C" w:rsidRDefault="0037074E" w:rsidP="0037074E">
            <w:pPr>
              <w:jc w:val="center"/>
              <w:rPr>
                <w:color w:val="333333"/>
                <w:kern w:val="36"/>
                <w:sz w:val="20"/>
                <w:szCs w:val="20"/>
              </w:rPr>
            </w:pPr>
            <w:r w:rsidRPr="00C7380C">
              <w:rPr>
                <w:color w:val="333333"/>
                <w:kern w:val="36"/>
                <w:sz w:val="20"/>
                <w:szCs w:val="20"/>
              </w:rPr>
              <w:t>N.128 DEL 5/6/2015</w:t>
            </w:r>
          </w:p>
        </w:tc>
      </w:tr>
    </w:tbl>
    <w:p w:rsidR="00C7380C" w:rsidRPr="00C7380C" w:rsidRDefault="00C7380C" w:rsidP="007151E6">
      <w:pPr>
        <w:shd w:val="clear" w:color="auto" w:fill="FFFFFF"/>
        <w:spacing w:after="131"/>
        <w:jc w:val="both"/>
        <w:rPr>
          <w:color w:val="333333"/>
          <w:kern w:val="36"/>
        </w:rPr>
      </w:pPr>
      <w:r w:rsidRPr="00C7380C">
        <w:rPr>
          <w:color w:val="333333"/>
          <w:kern w:val="36"/>
        </w:rPr>
        <w:t xml:space="preserve">Si precisa che la concentrazione del </w:t>
      </w:r>
      <w:proofErr w:type="spellStart"/>
      <w:r w:rsidRPr="00C7380C">
        <w:rPr>
          <w:color w:val="333333"/>
          <w:kern w:val="36"/>
        </w:rPr>
        <w:t>Benzo</w:t>
      </w:r>
      <w:proofErr w:type="spellEnd"/>
      <w:r w:rsidRPr="00C7380C">
        <w:rPr>
          <w:color w:val="333333"/>
          <w:kern w:val="36"/>
        </w:rPr>
        <w:t xml:space="preserve">(a)Pirene viene utilizzata come indice del potenziale cancerogeno degli IPA totali e il </w:t>
      </w:r>
      <w:proofErr w:type="spellStart"/>
      <w:r w:rsidRPr="00C7380C">
        <w:rPr>
          <w:color w:val="333333"/>
          <w:kern w:val="36"/>
        </w:rPr>
        <w:t>D.lgs</w:t>
      </w:r>
      <w:proofErr w:type="spellEnd"/>
      <w:r w:rsidRPr="00C7380C">
        <w:rPr>
          <w:color w:val="333333"/>
          <w:kern w:val="36"/>
        </w:rPr>
        <w:t xml:space="preserve"> 155/2010 fissa, per il solo </w:t>
      </w:r>
      <w:proofErr w:type="spellStart"/>
      <w:r w:rsidRPr="00C7380C">
        <w:rPr>
          <w:color w:val="333333"/>
          <w:kern w:val="36"/>
        </w:rPr>
        <w:t>Benzo</w:t>
      </w:r>
      <w:proofErr w:type="spellEnd"/>
      <w:r w:rsidRPr="00C7380C">
        <w:rPr>
          <w:color w:val="333333"/>
          <w:kern w:val="36"/>
        </w:rPr>
        <w:t>(a)Pirene, un valore obiettivo calcolato come media su un anno civile pari a 1.0 ng/m</w:t>
      </w:r>
      <w:r w:rsidRPr="00C7380C">
        <w:rPr>
          <w:color w:val="333333"/>
          <w:kern w:val="36"/>
          <w:vertAlign w:val="superscript"/>
        </w:rPr>
        <w:t>3</w:t>
      </w:r>
      <w:r w:rsidRPr="00C7380C">
        <w:rPr>
          <w:color w:val="333333"/>
          <w:kern w:val="36"/>
        </w:rPr>
        <w:t xml:space="preserve">. I dati mostrano che il campione </w:t>
      </w:r>
      <w:r w:rsidRPr="00C7380C">
        <w:rPr>
          <w:color w:val="333333"/>
          <w:kern w:val="36"/>
        </w:rPr>
        <w:lastRenderedPageBreak/>
        <w:t xml:space="preserve">esaminato ha un valore di </w:t>
      </w:r>
      <w:proofErr w:type="spellStart"/>
      <w:r w:rsidRPr="00C7380C">
        <w:rPr>
          <w:color w:val="333333"/>
          <w:kern w:val="36"/>
        </w:rPr>
        <w:t>Benzo</w:t>
      </w:r>
      <w:proofErr w:type="spellEnd"/>
      <w:r w:rsidRPr="00C7380C">
        <w:rPr>
          <w:color w:val="333333"/>
          <w:kern w:val="36"/>
        </w:rPr>
        <w:t>(a)Pirene superiore a questo valore obiettivo che si riferisce comunque alla media di un intero anno civile.  Il valore anche se superiore al valore obiettivo (medio annuo) non risulta particolarmente elevato perché riferito alle polveri intercettate nella fase di picco misurato dalla centralina. Nei prossimi giorni verranno effettuate ulteriori valutazioni del parametro per verificarne il rientro a livelli normali, sono in corso anche analisi per determinare gli IPA nell’intera giornata dell’11 agosto, i risultati saranno comunicati non appena disponibili. </w:t>
      </w:r>
    </w:p>
    <w:p w:rsidR="0056092B" w:rsidRDefault="0056092B" w:rsidP="0056092B">
      <w:pPr>
        <w:shd w:val="clear" w:color="auto" w:fill="FFFFFF"/>
        <w:spacing w:after="240"/>
        <w:jc w:val="both"/>
        <w:rPr>
          <w:b/>
          <w:color w:val="333333"/>
        </w:rPr>
      </w:pPr>
      <w:r>
        <w:rPr>
          <w:b/>
          <w:color w:val="333333"/>
        </w:rPr>
        <w:t>[16 Agosto 2021]</w:t>
      </w:r>
    </w:p>
    <w:p w:rsidR="0056092B" w:rsidRPr="0056092B" w:rsidRDefault="0056092B" w:rsidP="0056092B">
      <w:pPr>
        <w:shd w:val="clear" w:color="auto" w:fill="FFFFFF"/>
        <w:spacing w:after="131"/>
        <w:jc w:val="both"/>
        <w:rPr>
          <w:color w:val="333333"/>
          <w:kern w:val="36"/>
        </w:rPr>
      </w:pPr>
      <w:r w:rsidRPr="0056092B">
        <w:rPr>
          <w:color w:val="333333"/>
          <w:kern w:val="36"/>
        </w:rPr>
        <w:t>Proseguono le attività di monitoraggio degli inquinanti atmosferici, avviate in seguito al rilevante incendio che nelle prime ore dello scorso 11 agosto ha interessato il quartiere di Barra nella periferia Est di Napoli. Sono oggi disponibili i risultati del monitoraggio di diossine e furani dispersi in atmosfera, relativi a due cicli di campionamento ciascuno di ventiquattro ore, svolti dal 13 al 15 agosto scorsi. È disponibile inoltre un aggiornamento delle analisi degli Idrocarburi Policiclici Aromatici (IPA) effettuate sui filtri delle polveri prelevati nella stazione fissa di monitoraggio della qualità dell’aria di Via Argine (Napoli).</w:t>
      </w:r>
    </w:p>
    <w:p w:rsidR="0004078B" w:rsidRDefault="0056092B" w:rsidP="0056092B">
      <w:pPr>
        <w:shd w:val="clear" w:color="auto" w:fill="FFFFFF"/>
        <w:spacing w:after="131"/>
        <w:jc w:val="both"/>
        <w:rPr>
          <w:color w:val="333333"/>
          <w:kern w:val="36"/>
        </w:rPr>
      </w:pPr>
      <w:r w:rsidRPr="0056092B">
        <w:rPr>
          <w:color w:val="333333"/>
          <w:kern w:val="36"/>
        </w:rPr>
        <w:t xml:space="preserve">Per i microinquinanti PCDD/F (diossine e furani), non sono al momento stati stabiliti né a livello europeo, né a livello nazionale, valori limite o soglie di riferimento in materia di qualità dell’aria, pertanto si prendono in considerazione i valori di riferimento espressi in </w:t>
      </w:r>
      <w:proofErr w:type="spellStart"/>
      <w:r w:rsidRPr="0056092B">
        <w:rPr>
          <w:color w:val="333333"/>
          <w:kern w:val="36"/>
        </w:rPr>
        <w:t>pg</w:t>
      </w:r>
      <w:proofErr w:type="spellEnd"/>
      <w:r w:rsidRPr="0056092B">
        <w:rPr>
          <w:color w:val="333333"/>
          <w:kern w:val="36"/>
        </w:rPr>
        <w:t>/Nm</w:t>
      </w:r>
      <w:r w:rsidRPr="0056092B">
        <w:rPr>
          <w:color w:val="333333"/>
          <w:kern w:val="36"/>
          <w:vertAlign w:val="superscript"/>
        </w:rPr>
        <w:t>3</w:t>
      </w:r>
      <w:r w:rsidRPr="0056092B">
        <w:rPr>
          <w:color w:val="333333"/>
          <w:kern w:val="36"/>
        </w:rPr>
        <w:t xml:space="preserve"> I-TEQ (picogrammi per </w:t>
      </w:r>
      <w:proofErr w:type="spellStart"/>
      <w:r w:rsidRPr="0056092B">
        <w:rPr>
          <w:color w:val="333333"/>
          <w:kern w:val="36"/>
        </w:rPr>
        <w:t>normal</w:t>
      </w:r>
      <w:proofErr w:type="spellEnd"/>
      <w:r w:rsidRPr="0056092B">
        <w:rPr>
          <w:color w:val="333333"/>
          <w:kern w:val="36"/>
        </w:rPr>
        <w:t xml:space="preserve"> metro cubo in termini di tossicità totale equivalente) come di seguito:</w:t>
      </w:r>
      <w:r w:rsidRPr="0056092B">
        <w:rPr>
          <w:color w:val="333333"/>
          <w:kern w:val="36"/>
        </w:rPr>
        <w:br/>
        <w:t xml:space="preserve">a) concentrazioni di tossicità equivalente dell’ordine di 0.1 </w:t>
      </w:r>
      <w:proofErr w:type="spellStart"/>
      <w:r w:rsidRPr="0056092B">
        <w:rPr>
          <w:color w:val="333333"/>
          <w:kern w:val="36"/>
        </w:rPr>
        <w:t>pg</w:t>
      </w:r>
      <w:proofErr w:type="spellEnd"/>
      <w:r w:rsidRPr="0056092B">
        <w:rPr>
          <w:color w:val="333333"/>
          <w:kern w:val="36"/>
        </w:rPr>
        <w:t>/Nm</w:t>
      </w:r>
      <w:r w:rsidRPr="0056092B">
        <w:rPr>
          <w:color w:val="333333"/>
          <w:kern w:val="36"/>
          <w:vertAlign w:val="superscript"/>
        </w:rPr>
        <w:t>3</w:t>
      </w:r>
      <w:r w:rsidRPr="0056092B">
        <w:rPr>
          <w:color w:val="333333"/>
          <w:kern w:val="36"/>
        </w:rPr>
        <w:t xml:space="preserve"> I-TEQ, mediamente riscontrabili in ambiente urbano (sebbene soggette a grande variabilità), come individuate dall’OMS Air </w:t>
      </w:r>
      <w:proofErr w:type="spellStart"/>
      <w:r w:rsidRPr="0056092B">
        <w:rPr>
          <w:color w:val="333333"/>
          <w:kern w:val="36"/>
        </w:rPr>
        <w:t>QualityGuidelines</w:t>
      </w:r>
      <w:proofErr w:type="spellEnd"/>
      <w:r w:rsidRPr="0056092B">
        <w:rPr>
          <w:color w:val="333333"/>
          <w:kern w:val="36"/>
        </w:rPr>
        <w:t xml:space="preserve"> - </w:t>
      </w:r>
      <w:proofErr w:type="spellStart"/>
      <w:r w:rsidRPr="0056092B">
        <w:rPr>
          <w:color w:val="333333"/>
          <w:kern w:val="36"/>
        </w:rPr>
        <w:t>Second</w:t>
      </w:r>
      <w:proofErr w:type="spellEnd"/>
      <w:r w:rsidRPr="0056092B">
        <w:rPr>
          <w:color w:val="333333"/>
          <w:kern w:val="36"/>
        </w:rPr>
        <w:t xml:space="preserve"> </w:t>
      </w:r>
      <w:proofErr w:type="spellStart"/>
      <w:r w:rsidRPr="0056092B">
        <w:rPr>
          <w:color w:val="333333"/>
          <w:kern w:val="36"/>
        </w:rPr>
        <w:t>Edition</w:t>
      </w:r>
      <w:proofErr w:type="spellEnd"/>
      <w:r w:rsidRPr="0056092B">
        <w:rPr>
          <w:color w:val="333333"/>
          <w:kern w:val="36"/>
        </w:rPr>
        <w:t xml:space="preserve"> 2000;</w:t>
      </w:r>
      <w:r w:rsidR="00833594">
        <w:rPr>
          <w:color w:val="333333"/>
          <w:kern w:val="36"/>
        </w:rPr>
        <w:t xml:space="preserve"> </w:t>
      </w:r>
    </w:p>
    <w:p w:rsidR="0004078B" w:rsidRDefault="0056092B" w:rsidP="0056092B">
      <w:pPr>
        <w:shd w:val="clear" w:color="auto" w:fill="FFFFFF"/>
        <w:spacing w:after="131"/>
        <w:jc w:val="both"/>
        <w:rPr>
          <w:color w:val="333333"/>
          <w:kern w:val="36"/>
        </w:rPr>
      </w:pPr>
      <w:r w:rsidRPr="0056092B">
        <w:rPr>
          <w:color w:val="333333"/>
          <w:kern w:val="36"/>
        </w:rPr>
        <w:t xml:space="preserve">b) valore per PCDD e PCDF, individuato nelle linee guida della Germania (LAI </w:t>
      </w:r>
      <w:proofErr w:type="spellStart"/>
      <w:r w:rsidRPr="0056092B">
        <w:rPr>
          <w:color w:val="333333"/>
          <w:kern w:val="36"/>
        </w:rPr>
        <w:t>LaenderausschussfuerImmissionschutz</w:t>
      </w:r>
      <w:proofErr w:type="spellEnd"/>
      <w:r w:rsidRPr="0056092B">
        <w:rPr>
          <w:color w:val="333333"/>
          <w:kern w:val="36"/>
        </w:rPr>
        <w:t xml:space="preserve"> - Comitato degli Stati per la protezione ambientale) pari a 0.15pg/Nm</w:t>
      </w:r>
      <w:r w:rsidRPr="0056092B">
        <w:rPr>
          <w:color w:val="333333"/>
          <w:kern w:val="36"/>
          <w:vertAlign w:val="superscript"/>
        </w:rPr>
        <w:t>3</w:t>
      </w:r>
      <w:r w:rsidRPr="0056092B">
        <w:rPr>
          <w:color w:val="333333"/>
          <w:kern w:val="36"/>
        </w:rPr>
        <w:t xml:space="preserve"> I-TEQ. </w:t>
      </w:r>
    </w:p>
    <w:p w:rsidR="0056092B" w:rsidRPr="0056092B" w:rsidRDefault="0056092B" w:rsidP="0056092B">
      <w:pPr>
        <w:shd w:val="clear" w:color="auto" w:fill="FFFFFF"/>
        <w:spacing w:after="131"/>
        <w:jc w:val="both"/>
        <w:rPr>
          <w:color w:val="333333"/>
          <w:kern w:val="36"/>
        </w:rPr>
      </w:pPr>
      <w:r w:rsidRPr="0056092B">
        <w:rPr>
          <w:color w:val="333333"/>
          <w:kern w:val="36"/>
        </w:rPr>
        <w:t>I rapporti di prova, rilasciati dal Laboratorio Diossine della UOC Siti Contaminati e Bonifiche, forniscono i seguenti dati:</w:t>
      </w:r>
    </w:p>
    <w:tbl>
      <w:tblPr>
        <w:tblW w:w="4892" w:type="pct"/>
        <w:tblInd w:w="212" w:type="dxa"/>
        <w:shd w:val="clear" w:color="auto" w:fill="FFFFFF"/>
        <w:tblCellMar>
          <w:top w:w="15" w:type="dxa"/>
          <w:left w:w="15" w:type="dxa"/>
          <w:bottom w:w="15" w:type="dxa"/>
          <w:right w:w="15" w:type="dxa"/>
        </w:tblCellMar>
        <w:tblLook w:val="04A0"/>
      </w:tblPr>
      <w:tblGrid>
        <w:gridCol w:w="1235"/>
        <w:gridCol w:w="2579"/>
        <w:gridCol w:w="1699"/>
        <w:gridCol w:w="1165"/>
        <w:gridCol w:w="2537"/>
        <w:gridCol w:w="352"/>
      </w:tblGrid>
      <w:tr w:rsidR="0056092B" w:rsidRPr="0056092B" w:rsidTr="00E50DF6">
        <w:trPr>
          <w:trHeight w:val="165"/>
        </w:trPr>
        <w:tc>
          <w:tcPr>
            <w:tcW w:w="4816"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165" w:lineRule="atLeast"/>
              <w:jc w:val="center"/>
              <w:rPr>
                <w:color w:val="333333"/>
                <w:kern w:val="36"/>
                <w:sz w:val="20"/>
                <w:szCs w:val="20"/>
              </w:rPr>
            </w:pPr>
            <w:r w:rsidRPr="0056092B">
              <w:rPr>
                <w:color w:val="333333"/>
                <w:kern w:val="36"/>
                <w:sz w:val="20"/>
                <w:szCs w:val="20"/>
              </w:rPr>
              <w:t>Incendio di Barra - Napoli</w:t>
            </w:r>
            <w:r w:rsidRPr="0056092B">
              <w:rPr>
                <w:color w:val="333333"/>
                <w:kern w:val="36"/>
                <w:sz w:val="20"/>
                <w:szCs w:val="20"/>
              </w:rPr>
              <w:br/>
              <w:t>Dati relativi al monitoraggio di Diossine/Furani</w:t>
            </w:r>
          </w:p>
        </w:tc>
        <w:tc>
          <w:tcPr>
            <w:tcW w:w="184" w:type="pct"/>
            <w:shd w:val="clear" w:color="auto" w:fill="FFFFFF"/>
            <w:tcMar>
              <w:top w:w="0" w:type="dxa"/>
              <w:left w:w="70" w:type="dxa"/>
              <w:bottom w:w="0" w:type="dxa"/>
              <w:right w:w="70" w:type="dxa"/>
            </w:tcMar>
            <w:vAlign w:val="center"/>
            <w:hideMark/>
          </w:tcPr>
          <w:p w:rsidR="0056092B" w:rsidRPr="0056092B" w:rsidRDefault="0056092B" w:rsidP="00E50DF6">
            <w:pPr>
              <w:spacing w:line="165" w:lineRule="atLeast"/>
              <w:jc w:val="center"/>
              <w:rPr>
                <w:color w:val="333333"/>
                <w:kern w:val="36"/>
                <w:sz w:val="20"/>
                <w:szCs w:val="20"/>
              </w:rPr>
            </w:pPr>
          </w:p>
        </w:tc>
      </w:tr>
      <w:tr w:rsidR="00E50DF6" w:rsidRPr="00B16E64" w:rsidTr="0004078B">
        <w:trPr>
          <w:trHeight w:val="568"/>
        </w:trPr>
        <w:tc>
          <w:tcPr>
            <w:tcW w:w="645" w:type="pct"/>
            <w:vMerge w:val="restart"/>
            <w:tcBorders>
              <w:top w:val="nil"/>
              <w:left w:val="single" w:sz="8" w:space="0" w:color="000000"/>
              <w:bottom w:val="single" w:sz="8" w:space="0" w:color="000000"/>
              <w:right w:val="single" w:sz="8" w:space="0" w:color="000000"/>
            </w:tcBorders>
            <w:shd w:val="clear" w:color="auto" w:fill="FFFF00"/>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Data prelievo campione</w:t>
            </w:r>
          </w:p>
        </w:tc>
        <w:tc>
          <w:tcPr>
            <w:tcW w:w="1348" w:type="pct"/>
            <w:vMerge w:val="restart"/>
            <w:tcBorders>
              <w:top w:val="nil"/>
              <w:left w:val="nil"/>
              <w:bottom w:val="single" w:sz="8" w:space="0" w:color="000000"/>
              <w:right w:val="single" w:sz="8" w:space="0" w:color="000000"/>
            </w:tcBorders>
            <w:shd w:val="clear" w:color="auto" w:fill="FFFF00"/>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Luogo del campionamento</w:t>
            </w:r>
          </w:p>
        </w:tc>
        <w:tc>
          <w:tcPr>
            <w:tcW w:w="888" w:type="pct"/>
            <w:vMerge w:val="restart"/>
            <w:tcBorders>
              <w:top w:val="nil"/>
              <w:left w:val="nil"/>
              <w:bottom w:val="single" w:sz="8" w:space="0" w:color="000000"/>
              <w:right w:val="single" w:sz="8" w:space="0" w:color="000000"/>
            </w:tcBorders>
            <w:shd w:val="clear" w:color="auto" w:fill="FFFF00"/>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Periodo del campionamento</w:t>
            </w:r>
          </w:p>
        </w:tc>
        <w:tc>
          <w:tcPr>
            <w:tcW w:w="609" w:type="pct"/>
            <w:vMerge w:val="restart"/>
            <w:tcBorders>
              <w:top w:val="nil"/>
              <w:left w:val="nil"/>
              <w:bottom w:val="single" w:sz="8" w:space="0" w:color="000000"/>
              <w:right w:val="single" w:sz="8" w:space="0" w:color="000000"/>
            </w:tcBorders>
            <w:shd w:val="clear" w:color="auto" w:fill="FFFF00"/>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 xml:space="preserve">Numero </w:t>
            </w:r>
            <w:proofErr w:type="spellStart"/>
            <w:r w:rsidRPr="0056092B">
              <w:rPr>
                <w:color w:val="333333"/>
                <w:kern w:val="36"/>
                <w:sz w:val="20"/>
                <w:szCs w:val="20"/>
              </w:rPr>
              <w:t>RdP</w:t>
            </w:r>
            <w:proofErr w:type="spellEnd"/>
          </w:p>
        </w:tc>
        <w:tc>
          <w:tcPr>
            <w:tcW w:w="1326" w:type="pct"/>
            <w:vMerge w:val="restart"/>
            <w:tcBorders>
              <w:top w:val="nil"/>
              <w:left w:val="nil"/>
              <w:bottom w:val="single" w:sz="8" w:space="0" w:color="000000"/>
              <w:right w:val="single" w:sz="8" w:space="0" w:color="000000"/>
            </w:tcBorders>
            <w:shd w:val="clear" w:color="auto" w:fill="FFFF00"/>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Risultati delle prove</w:t>
            </w:r>
          </w:p>
          <w:p w:rsidR="00833594" w:rsidRPr="00B16E64" w:rsidRDefault="0056092B" w:rsidP="00E50DF6">
            <w:pPr>
              <w:jc w:val="center"/>
              <w:rPr>
                <w:color w:val="333333"/>
                <w:kern w:val="36"/>
                <w:sz w:val="20"/>
                <w:szCs w:val="20"/>
              </w:rPr>
            </w:pPr>
            <w:r w:rsidRPr="0056092B">
              <w:rPr>
                <w:color w:val="333333"/>
                <w:kern w:val="36"/>
                <w:sz w:val="20"/>
                <w:szCs w:val="20"/>
              </w:rPr>
              <w:t xml:space="preserve">espressi come </w:t>
            </w:r>
            <w:proofErr w:type="spellStart"/>
            <w:r w:rsidRPr="0056092B">
              <w:rPr>
                <w:color w:val="333333"/>
                <w:kern w:val="36"/>
                <w:sz w:val="20"/>
                <w:szCs w:val="20"/>
              </w:rPr>
              <w:t>pg</w:t>
            </w:r>
            <w:proofErr w:type="spellEnd"/>
            <w:r w:rsidRPr="0056092B">
              <w:rPr>
                <w:color w:val="333333"/>
                <w:kern w:val="36"/>
                <w:sz w:val="20"/>
                <w:szCs w:val="20"/>
              </w:rPr>
              <w:t>/Nm</w:t>
            </w:r>
            <w:r w:rsidRPr="0056092B">
              <w:rPr>
                <w:color w:val="333333"/>
                <w:kern w:val="36"/>
                <w:sz w:val="20"/>
                <w:szCs w:val="20"/>
                <w:vertAlign w:val="superscript"/>
              </w:rPr>
              <w:t>3</w:t>
            </w:r>
            <w:r w:rsidRPr="0056092B">
              <w:rPr>
                <w:color w:val="333333"/>
                <w:kern w:val="36"/>
                <w:sz w:val="20"/>
                <w:szCs w:val="20"/>
              </w:rPr>
              <w:t> </w:t>
            </w:r>
          </w:p>
          <w:p w:rsidR="0056092B" w:rsidRPr="0056092B" w:rsidRDefault="0056092B" w:rsidP="00E50DF6">
            <w:pPr>
              <w:jc w:val="center"/>
              <w:rPr>
                <w:color w:val="333333"/>
                <w:kern w:val="36"/>
                <w:sz w:val="20"/>
                <w:szCs w:val="20"/>
              </w:rPr>
            </w:pPr>
            <w:r w:rsidRPr="0056092B">
              <w:rPr>
                <w:color w:val="333333"/>
                <w:kern w:val="36"/>
                <w:sz w:val="20"/>
                <w:szCs w:val="20"/>
              </w:rPr>
              <w:t>[I TEQ]</w:t>
            </w:r>
          </w:p>
        </w:tc>
        <w:tc>
          <w:tcPr>
            <w:tcW w:w="184" w:type="pct"/>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p>
        </w:tc>
      </w:tr>
      <w:tr w:rsidR="00E50DF6" w:rsidRPr="00B16E64" w:rsidTr="0004078B">
        <w:trPr>
          <w:trHeight w:val="207"/>
        </w:trPr>
        <w:tc>
          <w:tcPr>
            <w:tcW w:w="645" w:type="pct"/>
            <w:vMerge/>
            <w:tcBorders>
              <w:top w:val="nil"/>
              <w:left w:val="single" w:sz="8" w:space="0" w:color="000000"/>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1348" w:type="pct"/>
            <w:vMerge/>
            <w:tcBorders>
              <w:top w:val="nil"/>
              <w:left w:val="nil"/>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888" w:type="pct"/>
            <w:vMerge/>
            <w:tcBorders>
              <w:top w:val="nil"/>
              <w:left w:val="nil"/>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609" w:type="pct"/>
            <w:vMerge/>
            <w:tcBorders>
              <w:top w:val="nil"/>
              <w:left w:val="nil"/>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1326" w:type="pct"/>
            <w:vMerge/>
            <w:tcBorders>
              <w:top w:val="nil"/>
              <w:left w:val="nil"/>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184" w:type="pct"/>
            <w:tcBorders>
              <w:top w:val="nil"/>
              <w:left w:val="nil"/>
              <w:bottom w:val="nil"/>
              <w:right w:val="nil"/>
            </w:tcBorders>
            <w:shd w:val="clear" w:color="auto" w:fill="FFFFFF"/>
            <w:tcMar>
              <w:top w:w="0" w:type="dxa"/>
              <w:left w:w="70" w:type="dxa"/>
              <w:bottom w:w="0" w:type="dxa"/>
              <w:right w:w="70" w:type="dxa"/>
            </w:tcMar>
            <w:vAlign w:val="center"/>
            <w:hideMark/>
          </w:tcPr>
          <w:p w:rsidR="0056092B" w:rsidRPr="0056092B" w:rsidRDefault="0056092B" w:rsidP="00E50DF6">
            <w:pPr>
              <w:spacing w:line="207" w:lineRule="atLeast"/>
              <w:jc w:val="center"/>
              <w:rPr>
                <w:color w:val="333333"/>
                <w:kern w:val="36"/>
                <w:sz w:val="20"/>
                <w:szCs w:val="20"/>
              </w:rPr>
            </w:pPr>
          </w:p>
        </w:tc>
      </w:tr>
      <w:tr w:rsidR="00E50DF6" w:rsidRPr="00B16E64" w:rsidTr="0004078B">
        <w:trPr>
          <w:trHeight w:val="542"/>
        </w:trPr>
        <w:tc>
          <w:tcPr>
            <w:tcW w:w="645"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14/08/2021</w:t>
            </w:r>
          </w:p>
        </w:tc>
        <w:tc>
          <w:tcPr>
            <w:tcW w:w="1348" w:type="pct"/>
            <w:vMerge w:val="restar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Via Ciccarelli 1 presso centro presidio ASL Napoli 1</w:t>
            </w:r>
          </w:p>
        </w:tc>
        <w:tc>
          <w:tcPr>
            <w:tcW w:w="888"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13.08.2021 - 14.08.2021</w:t>
            </w:r>
          </w:p>
        </w:tc>
        <w:tc>
          <w:tcPr>
            <w:tcW w:w="609"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1143</w:t>
            </w:r>
          </w:p>
        </w:tc>
        <w:tc>
          <w:tcPr>
            <w:tcW w:w="1326"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0.46</w:t>
            </w:r>
          </w:p>
        </w:tc>
        <w:tc>
          <w:tcPr>
            <w:tcW w:w="184" w:type="pct"/>
            <w:tcBorders>
              <w:top w:val="nil"/>
              <w:left w:val="nil"/>
              <w:bottom w:val="nil"/>
              <w:right w:val="nil"/>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p>
        </w:tc>
      </w:tr>
      <w:tr w:rsidR="00E50DF6" w:rsidRPr="00B16E64" w:rsidTr="0004078B">
        <w:trPr>
          <w:trHeight w:val="240"/>
        </w:trPr>
        <w:tc>
          <w:tcPr>
            <w:tcW w:w="645"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r w:rsidRPr="0056092B">
              <w:rPr>
                <w:color w:val="333333"/>
                <w:kern w:val="36"/>
                <w:sz w:val="20"/>
                <w:szCs w:val="20"/>
              </w:rPr>
              <w:t>15/08/2021</w:t>
            </w:r>
          </w:p>
        </w:tc>
        <w:tc>
          <w:tcPr>
            <w:tcW w:w="1348" w:type="pct"/>
            <w:vMerge/>
            <w:tcBorders>
              <w:top w:val="nil"/>
              <w:left w:val="nil"/>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888"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r w:rsidRPr="0056092B">
              <w:rPr>
                <w:color w:val="333333"/>
                <w:kern w:val="36"/>
                <w:sz w:val="20"/>
                <w:szCs w:val="20"/>
              </w:rPr>
              <w:t>14.08.2021 - 15.08.2021</w:t>
            </w:r>
          </w:p>
        </w:tc>
        <w:tc>
          <w:tcPr>
            <w:tcW w:w="609"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r w:rsidRPr="0056092B">
              <w:rPr>
                <w:color w:val="333333"/>
                <w:kern w:val="36"/>
                <w:sz w:val="20"/>
                <w:szCs w:val="20"/>
              </w:rPr>
              <w:t>1144</w:t>
            </w:r>
          </w:p>
        </w:tc>
        <w:tc>
          <w:tcPr>
            <w:tcW w:w="1326"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r w:rsidRPr="0056092B">
              <w:rPr>
                <w:color w:val="333333"/>
                <w:kern w:val="36"/>
                <w:sz w:val="20"/>
                <w:szCs w:val="20"/>
              </w:rPr>
              <w:t>0.041</w:t>
            </w:r>
          </w:p>
        </w:tc>
        <w:tc>
          <w:tcPr>
            <w:tcW w:w="184" w:type="pct"/>
            <w:tcBorders>
              <w:top w:val="nil"/>
              <w:left w:val="nil"/>
              <w:bottom w:val="nil"/>
              <w:right w:val="nil"/>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p>
        </w:tc>
      </w:tr>
      <w:tr w:rsidR="00E50DF6" w:rsidRPr="00B16E64" w:rsidTr="0004078B">
        <w:trPr>
          <w:trHeight w:val="240"/>
        </w:trPr>
        <w:tc>
          <w:tcPr>
            <w:tcW w:w="645"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r w:rsidRPr="0056092B">
              <w:rPr>
                <w:color w:val="333333"/>
                <w:kern w:val="36"/>
                <w:sz w:val="20"/>
                <w:szCs w:val="20"/>
              </w:rPr>
              <w:t>16/08/2021</w:t>
            </w:r>
          </w:p>
        </w:tc>
        <w:tc>
          <w:tcPr>
            <w:tcW w:w="1348" w:type="pct"/>
            <w:vMerge/>
            <w:tcBorders>
              <w:top w:val="nil"/>
              <w:left w:val="nil"/>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888"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r w:rsidRPr="0056092B">
              <w:rPr>
                <w:color w:val="333333"/>
                <w:kern w:val="36"/>
                <w:sz w:val="20"/>
                <w:szCs w:val="20"/>
              </w:rPr>
              <w:t>15.08.2021 - 16.08.2021</w:t>
            </w:r>
          </w:p>
        </w:tc>
        <w:tc>
          <w:tcPr>
            <w:tcW w:w="609"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r w:rsidRPr="0056092B">
              <w:rPr>
                <w:color w:val="333333"/>
                <w:kern w:val="36"/>
                <w:sz w:val="20"/>
                <w:szCs w:val="20"/>
              </w:rPr>
              <w:t>in attesa</w:t>
            </w:r>
          </w:p>
        </w:tc>
        <w:tc>
          <w:tcPr>
            <w:tcW w:w="1326"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p>
        </w:tc>
        <w:tc>
          <w:tcPr>
            <w:tcW w:w="184" w:type="pct"/>
            <w:tcBorders>
              <w:top w:val="nil"/>
              <w:left w:val="nil"/>
              <w:bottom w:val="nil"/>
              <w:right w:val="nil"/>
            </w:tcBorders>
            <w:shd w:val="clear" w:color="auto" w:fill="FFFFFF"/>
            <w:tcMar>
              <w:top w:w="0" w:type="dxa"/>
              <w:left w:w="70" w:type="dxa"/>
              <w:bottom w:w="0" w:type="dxa"/>
              <w:right w:w="70" w:type="dxa"/>
            </w:tcMar>
            <w:vAlign w:val="center"/>
            <w:hideMark/>
          </w:tcPr>
          <w:p w:rsidR="0056092B" w:rsidRPr="0056092B" w:rsidRDefault="0056092B" w:rsidP="00E50DF6">
            <w:pPr>
              <w:spacing w:line="240" w:lineRule="atLeast"/>
              <w:jc w:val="center"/>
              <w:rPr>
                <w:color w:val="333333"/>
                <w:kern w:val="36"/>
                <w:sz w:val="20"/>
                <w:szCs w:val="20"/>
              </w:rPr>
            </w:pPr>
          </w:p>
        </w:tc>
      </w:tr>
      <w:tr w:rsidR="00E50DF6" w:rsidRPr="00B16E64" w:rsidTr="0004078B">
        <w:trPr>
          <w:trHeight w:val="331"/>
        </w:trPr>
        <w:tc>
          <w:tcPr>
            <w:tcW w:w="645" w:type="pct"/>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17/08/2021</w:t>
            </w:r>
          </w:p>
        </w:tc>
        <w:tc>
          <w:tcPr>
            <w:tcW w:w="1348" w:type="pct"/>
            <w:vMerge/>
            <w:tcBorders>
              <w:top w:val="nil"/>
              <w:left w:val="nil"/>
              <w:bottom w:val="single" w:sz="8" w:space="0" w:color="000000"/>
              <w:right w:val="single" w:sz="8" w:space="0" w:color="000000"/>
            </w:tcBorders>
            <w:shd w:val="clear" w:color="auto" w:fill="FFFFFF"/>
            <w:vAlign w:val="center"/>
            <w:hideMark/>
          </w:tcPr>
          <w:p w:rsidR="0056092B" w:rsidRPr="0056092B" w:rsidRDefault="0056092B" w:rsidP="00E50DF6">
            <w:pPr>
              <w:jc w:val="center"/>
              <w:rPr>
                <w:color w:val="333333"/>
                <w:kern w:val="36"/>
                <w:sz w:val="20"/>
                <w:szCs w:val="20"/>
              </w:rPr>
            </w:pPr>
          </w:p>
        </w:tc>
        <w:tc>
          <w:tcPr>
            <w:tcW w:w="888"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16.08.2021- 17.08.2021</w:t>
            </w:r>
          </w:p>
        </w:tc>
        <w:tc>
          <w:tcPr>
            <w:tcW w:w="609"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r w:rsidRPr="0056092B">
              <w:rPr>
                <w:color w:val="333333"/>
                <w:kern w:val="36"/>
                <w:sz w:val="20"/>
                <w:szCs w:val="20"/>
              </w:rPr>
              <w:t>in itinere</w:t>
            </w:r>
          </w:p>
        </w:tc>
        <w:tc>
          <w:tcPr>
            <w:tcW w:w="1326" w:type="pct"/>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p>
        </w:tc>
        <w:tc>
          <w:tcPr>
            <w:tcW w:w="184" w:type="pct"/>
            <w:tcBorders>
              <w:top w:val="nil"/>
              <w:left w:val="nil"/>
              <w:bottom w:val="nil"/>
              <w:right w:val="nil"/>
            </w:tcBorders>
            <w:shd w:val="clear" w:color="auto" w:fill="FFFFFF"/>
            <w:tcMar>
              <w:top w:w="0" w:type="dxa"/>
              <w:left w:w="70" w:type="dxa"/>
              <w:bottom w:w="0" w:type="dxa"/>
              <w:right w:w="70" w:type="dxa"/>
            </w:tcMar>
            <w:vAlign w:val="center"/>
            <w:hideMark/>
          </w:tcPr>
          <w:p w:rsidR="0056092B" w:rsidRPr="0056092B" w:rsidRDefault="0056092B" w:rsidP="00E50DF6">
            <w:pPr>
              <w:jc w:val="center"/>
              <w:rPr>
                <w:color w:val="333333"/>
                <w:kern w:val="36"/>
                <w:sz w:val="20"/>
                <w:szCs w:val="20"/>
              </w:rPr>
            </w:pPr>
          </w:p>
          <w:p w:rsidR="0056092B" w:rsidRPr="0056092B" w:rsidRDefault="0056092B" w:rsidP="00E50DF6">
            <w:pPr>
              <w:jc w:val="center"/>
              <w:rPr>
                <w:color w:val="333333"/>
                <w:kern w:val="36"/>
                <w:sz w:val="20"/>
                <w:szCs w:val="20"/>
              </w:rPr>
            </w:pPr>
          </w:p>
          <w:p w:rsidR="0056092B" w:rsidRPr="0056092B" w:rsidRDefault="0056092B" w:rsidP="00E50DF6">
            <w:pPr>
              <w:jc w:val="center"/>
              <w:rPr>
                <w:color w:val="333333"/>
                <w:kern w:val="36"/>
                <w:sz w:val="20"/>
                <w:szCs w:val="20"/>
              </w:rPr>
            </w:pPr>
          </w:p>
        </w:tc>
      </w:tr>
    </w:tbl>
    <w:p w:rsidR="0056092B" w:rsidRPr="0056092B" w:rsidRDefault="0056092B" w:rsidP="0004078B">
      <w:pPr>
        <w:shd w:val="clear" w:color="auto" w:fill="FFFFFF"/>
        <w:spacing w:after="131"/>
        <w:jc w:val="both"/>
        <w:rPr>
          <w:color w:val="333333"/>
          <w:kern w:val="36"/>
        </w:rPr>
      </w:pPr>
      <w:r w:rsidRPr="0056092B">
        <w:rPr>
          <w:color w:val="333333"/>
          <w:kern w:val="36"/>
        </w:rPr>
        <w:br/>
        <w:t xml:space="preserve">I valori di riferimento citati sono stati superati in riferimento al ciclo di campionamento tra il 13 ed il 14 agosto e sono rientrati abbondantemente nel giorno successivo. Gli ulteriori risultati del </w:t>
      </w:r>
      <w:r w:rsidRPr="0056092B">
        <w:rPr>
          <w:color w:val="333333"/>
          <w:kern w:val="36"/>
        </w:rPr>
        <w:lastRenderedPageBreak/>
        <w:t>monitoraggio delle diossine eventualmente disperse in atmosfera verranno diffusi non appena disponibili.</w:t>
      </w:r>
    </w:p>
    <w:p w:rsidR="0056092B" w:rsidRPr="0056092B" w:rsidRDefault="0056092B" w:rsidP="0004078B">
      <w:pPr>
        <w:shd w:val="clear" w:color="auto" w:fill="FFFFFF"/>
        <w:spacing w:after="131"/>
        <w:jc w:val="both"/>
        <w:rPr>
          <w:color w:val="333333"/>
          <w:kern w:val="36"/>
        </w:rPr>
      </w:pPr>
      <w:r w:rsidRPr="0056092B">
        <w:rPr>
          <w:color w:val="333333"/>
          <w:kern w:val="36"/>
        </w:rPr>
        <w:t>Le analisi degli IPA sono state effettuate dal Laboratorio multisito di inquinamento atmosferico (Dipartimento Arpac di Salerno) sui filtri delle polveri, prelevati il giorno 12 e 13 agosto nella stazione fissa delle rete di monitoraggio della qualità dell’aria ubicata in Via Argine (Napoli). Questi risultati si aggiungono a quelli precedentemente resi noti che erano relativi all’intervallo di tempo (dalle ore 7.00 alle ore 11.00) durante il quale nella mattina dell’11 agosto nella stazione si era osservato un picco molto elevato di concentrazione del PM10 e PM2.5. Questi nuovi dati riguardano, invece, il periodo immediatamente successivo, che va dalle ore 12.00 del 11</w:t>
      </w:r>
      <w:r w:rsidR="00B16E64">
        <w:rPr>
          <w:color w:val="333333"/>
          <w:kern w:val="36"/>
        </w:rPr>
        <w:t xml:space="preserve">.08.2021 alle ore 12.00 del </w:t>
      </w:r>
      <w:r w:rsidRPr="0056092B">
        <w:rPr>
          <w:color w:val="333333"/>
          <w:kern w:val="36"/>
        </w:rPr>
        <w:t>giorno seguente (12.08.2021). L’analisi dei filtri relativi a questo periodo ha prodotto i seguenti risultati:</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044"/>
        <w:gridCol w:w="759"/>
        <w:gridCol w:w="759"/>
        <w:gridCol w:w="1221"/>
        <w:gridCol w:w="3965"/>
      </w:tblGrid>
      <w:tr w:rsidR="0056092B" w:rsidRPr="0056092B" w:rsidTr="00B16E64">
        <w:tc>
          <w:tcPr>
            <w:tcW w:w="1561" w:type="pct"/>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rPr>
              <w:t> </w:t>
            </w:r>
            <w:r w:rsidRPr="0056092B">
              <w:rPr>
                <w:color w:val="333333"/>
                <w:kern w:val="36"/>
                <w:sz w:val="20"/>
                <w:szCs w:val="20"/>
              </w:rPr>
              <w:t>Parametro</w:t>
            </w:r>
          </w:p>
        </w:tc>
        <w:tc>
          <w:tcPr>
            <w:tcW w:w="389" w:type="pct"/>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Unità</w:t>
            </w:r>
            <w:r w:rsidR="00B16E64" w:rsidRPr="00B16E64">
              <w:rPr>
                <w:color w:val="333333"/>
                <w:kern w:val="36"/>
                <w:sz w:val="20"/>
                <w:szCs w:val="20"/>
              </w:rPr>
              <w:t xml:space="preserve"> di misura</w:t>
            </w:r>
          </w:p>
        </w:tc>
        <w:tc>
          <w:tcPr>
            <w:tcW w:w="389" w:type="pct"/>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Valore</w:t>
            </w:r>
          </w:p>
        </w:tc>
        <w:tc>
          <w:tcPr>
            <w:tcW w:w="626" w:type="pct"/>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Limite di rilevabilità</w:t>
            </w:r>
          </w:p>
        </w:tc>
        <w:tc>
          <w:tcPr>
            <w:tcW w:w="2034" w:type="pct"/>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Metodo</w:t>
            </w:r>
          </w:p>
        </w:tc>
      </w:tr>
      <w:tr w:rsidR="0056092B" w:rsidRPr="0056092B" w:rsidTr="00B16E6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BENZO(a)ANTRACENE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3.03</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56092B"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CRISENE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1.08</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BENZO(e)PIRENE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3.08</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BENZO(b)FLUORANTENE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1.79</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BENZO(k)FLUORANTENE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0.60</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BENZO(a)PIRENE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1.15</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DIBENZO(a,h)ANTRACENE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&lt;0.05</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DIBENZO(a,l)PIRENE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1.12</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BENZO(g,h,i)PERILENE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2.57</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INDENO(1,2,3-c,d)PIRENE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0.84</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DIBENZO(a,e)PIRENE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&lt;0.05</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DIBENZO(a,i)PIRENE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0.07</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r w:rsidR="00311114" w:rsidRPr="0056092B" w:rsidTr="00311114">
        <w:tc>
          <w:tcPr>
            <w:tcW w:w="1561"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DIBENZO(a,h)PIRENE</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311114" w:rsidRDefault="00311114" w:rsidP="00311114">
            <w:pPr>
              <w:jc w:val="center"/>
            </w:pPr>
            <w:r w:rsidRPr="0056092B">
              <w:rPr>
                <w:color w:val="333333"/>
                <w:kern w:val="36"/>
                <w:sz w:val="20"/>
                <w:szCs w:val="20"/>
              </w:rPr>
              <w:t>ng/m</w:t>
            </w:r>
            <w:r w:rsidRPr="0056092B">
              <w:rPr>
                <w:color w:val="333333"/>
                <w:kern w:val="36"/>
                <w:sz w:val="20"/>
                <w:szCs w:val="20"/>
                <w:vertAlign w:val="superscript"/>
              </w:rPr>
              <w:t>3</w:t>
            </w:r>
          </w:p>
        </w:tc>
        <w:tc>
          <w:tcPr>
            <w:tcW w:w="389"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&lt;0.05</w:t>
            </w:r>
          </w:p>
        </w:tc>
        <w:tc>
          <w:tcPr>
            <w:tcW w:w="626" w:type="pct"/>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0.05</w:t>
            </w:r>
          </w:p>
        </w:tc>
        <w:tc>
          <w:tcPr>
            <w:tcW w:w="2034" w:type="pc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56092B" w:rsidRPr="0056092B" w:rsidRDefault="00311114" w:rsidP="00B16E64">
            <w:pPr>
              <w:jc w:val="center"/>
              <w:rPr>
                <w:color w:val="333333"/>
                <w:kern w:val="36"/>
                <w:sz w:val="20"/>
                <w:szCs w:val="20"/>
              </w:rPr>
            </w:pPr>
            <w:r w:rsidRPr="0056092B">
              <w:rPr>
                <w:color w:val="333333"/>
                <w:kern w:val="36"/>
                <w:sz w:val="20"/>
                <w:szCs w:val="20"/>
              </w:rPr>
              <w:t>ALLEGATO II-GAZZETTA UFFICIALE N.128 DEL 5/6/2015</w:t>
            </w:r>
          </w:p>
        </w:tc>
      </w:tr>
    </w:tbl>
    <w:p w:rsidR="0056092B" w:rsidRPr="0056092B" w:rsidRDefault="0056092B" w:rsidP="0056092B">
      <w:pPr>
        <w:shd w:val="clear" w:color="auto" w:fill="FFFFFF"/>
        <w:jc w:val="both"/>
        <w:rPr>
          <w:color w:val="333333"/>
          <w:kern w:val="36"/>
        </w:rPr>
      </w:pPr>
      <w:r w:rsidRPr="0056092B">
        <w:rPr>
          <w:color w:val="333333"/>
          <w:kern w:val="36"/>
        </w:rPr>
        <w:t> </w:t>
      </w:r>
    </w:p>
    <w:p w:rsidR="0056092B" w:rsidRPr="0056092B" w:rsidRDefault="0056092B" w:rsidP="0056092B">
      <w:pPr>
        <w:shd w:val="clear" w:color="auto" w:fill="FFFFFF"/>
        <w:spacing w:after="131"/>
        <w:jc w:val="both"/>
        <w:rPr>
          <w:color w:val="333333"/>
          <w:kern w:val="36"/>
        </w:rPr>
      </w:pPr>
      <w:r w:rsidRPr="0056092B">
        <w:rPr>
          <w:color w:val="333333"/>
          <w:kern w:val="36"/>
        </w:rPr>
        <w:t xml:space="preserve">Rimane ancora un valore del </w:t>
      </w:r>
      <w:proofErr w:type="spellStart"/>
      <w:r w:rsidRPr="0056092B">
        <w:rPr>
          <w:color w:val="333333"/>
          <w:kern w:val="36"/>
        </w:rPr>
        <w:t>Benzo</w:t>
      </w:r>
      <w:proofErr w:type="spellEnd"/>
      <w:r w:rsidRPr="0056092B">
        <w:rPr>
          <w:color w:val="333333"/>
          <w:kern w:val="36"/>
        </w:rPr>
        <w:t>(a)Pirene di pochissimo superiore al valore obiettivo di 1 ng/m</w:t>
      </w:r>
      <w:r w:rsidRPr="0056092B">
        <w:rPr>
          <w:color w:val="333333"/>
          <w:kern w:val="36"/>
          <w:vertAlign w:val="superscript"/>
        </w:rPr>
        <w:t xml:space="preserve">3 </w:t>
      </w:r>
      <w:r w:rsidRPr="0056092B">
        <w:rPr>
          <w:color w:val="333333"/>
          <w:kern w:val="36"/>
        </w:rPr>
        <w:t xml:space="preserve">(nanogrammi per metro cubo) come valore medio nell’anno civile, ma si osserva una generale </w:t>
      </w:r>
      <w:r w:rsidRPr="0056092B">
        <w:rPr>
          <w:color w:val="333333"/>
          <w:kern w:val="36"/>
        </w:rPr>
        <w:lastRenderedPageBreak/>
        <w:t xml:space="preserve">diminuzione che interessa anche altri IPA. Frattanto il quadro generale della qualità dell’aria così come monitorato dalla stazione fissa di via Argine evidenzia un solo superamento del PM10, che ha avuto luogo venerdì 13 agosto, in una giornata in cui </w:t>
      </w:r>
      <w:r w:rsidR="00030B97">
        <w:rPr>
          <w:color w:val="333333"/>
          <w:kern w:val="36"/>
        </w:rPr>
        <w:t xml:space="preserve">anche </w:t>
      </w:r>
      <w:r w:rsidRPr="0056092B">
        <w:rPr>
          <w:color w:val="333333"/>
          <w:kern w:val="36"/>
        </w:rPr>
        <w:t>altre 11 stazioni fisse della stessa zona (IT507) della rete regionale hanno fatto registrare superamenti di questo parametro per via del contributo di polveri sahariane che interessava la nostra regione. Tale contributo è andato affievolendosi, e anche il PM10 misurato a via Argine ha visto una progressiva attenuazione passando a 47 ug/m</w:t>
      </w:r>
      <w:r w:rsidRPr="0056092B">
        <w:rPr>
          <w:color w:val="333333"/>
          <w:kern w:val="36"/>
          <w:vertAlign w:val="superscript"/>
        </w:rPr>
        <w:t>3</w:t>
      </w:r>
      <w:r w:rsidRPr="0056092B">
        <w:rPr>
          <w:color w:val="333333"/>
          <w:kern w:val="36"/>
        </w:rPr>
        <w:t xml:space="preserve"> (microgrammi per metro cubo) e 40 ug/m</w:t>
      </w:r>
      <w:r w:rsidRPr="0056092B">
        <w:rPr>
          <w:color w:val="333333"/>
          <w:kern w:val="36"/>
          <w:vertAlign w:val="superscript"/>
        </w:rPr>
        <w:t xml:space="preserve">3 </w:t>
      </w:r>
      <w:r w:rsidRPr="0056092B">
        <w:rPr>
          <w:color w:val="333333"/>
          <w:kern w:val="36"/>
        </w:rPr>
        <w:t>rispettivamente il 14 e il 15 agosto, mentre il numero di stazioni interessate da superamenti nella stessa zona IT507 passava rispettivamente a 6 e a 3, con chiara evidenza del ruolo delle polveri sahariane nel determinare questi superamenti.</w:t>
      </w:r>
      <w:r w:rsidR="00417B0A">
        <w:rPr>
          <w:color w:val="333333"/>
          <w:kern w:val="36"/>
        </w:rPr>
        <w:t xml:space="preserve"> </w:t>
      </w:r>
      <w:r w:rsidRPr="0056092B">
        <w:rPr>
          <w:color w:val="333333"/>
          <w:kern w:val="36"/>
        </w:rPr>
        <w:t>Non vi sono invece superamenti dei limiti di legge per quanto riguarda gli altri inquinanti monitorati nella stazione di via Argine. Inoltre è in funzione il laboratorio mobile installato presso il Presidio Sanitario di Via Ciccarelli, i cui dati saranno resi noti appena disponibili e validati.</w:t>
      </w:r>
      <w:r w:rsidR="00A44CBB">
        <w:rPr>
          <w:color w:val="333333"/>
          <w:kern w:val="36"/>
        </w:rPr>
        <w:t xml:space="preserve"> </w:t>
      </w:r>
      <w:r w:rsidRPr="0056092B">
        <w:rPr>
          <w:color w:val="333333"/>
          <w:kern w:val="36"/>
        </w:rPr>
        <w:t>Si rimanda al sito istituzionale dell’Agenzia per i precedenti risultati, diffusi nei giorni scorsi, delle attività svolte in seguito all’incendio in questione.</w:t>
      </w:r>
    </w:p>
    <w:p w:rsidR="00417B0A" w:rsidRPr="00936528" w:rsidRDefault="00417B0A" w:rsidP="008365AF">
      <w:pPr>
        <w:shd w:val="clear" w:color="auto" w:fill="FFFFFF"/>
        <w:spacing w:after="131"/>
        <w:jc w:val="both"/>
        <w:rPr>
          <w:b/>
          <w:color w:val="333333"/>
          <w:kern w:val="36"/>
        </w:rPr>
      </w:pPr>
      <w:r w:rsidRPr="00936528">
        <w:rPr>
          <w:b/>
          <w:color w:val="333333"/>
          <w:kern w:val="36"/>
        </w:rPr>
        <w:t>[17 Agosto 2021]</w:t>
      </w:r>
    </w:p>
    <w:p w:rsidR="008365AF" w:rsidRDefault="008365AF" w:rsidP="008365AF">
      <w:pPr>
        <w:shd w:val="clear" w:color="auto" w:fill="FFFFFF"/>
        <w:spacing w:after="131"/>
        <w:jc w:val="both"/>
        <w:rPr>
          <w:color w:val="333333"/>
          <w:kern w:val="36"/>
        </w:rPr>
      </w:pPr>
      <w:r w:rsidRPr="008365AF">
        <w:rPr>
          <w:color w:val="333333"/>
          <w:kern w:val="36"/>
        </w:rPr>
        <w:t>Arpac aggiorna i dati del monitoraggio straordinario della qualità dell’aria scattato in seguito al rilevante incendio che si è verificato lo scorso 11 agosto nel quartiere di Barra (periferia orientale di Napoli). Come si può notare nella tabella sottostante le concentrazioni nell’aria di diossine e furani (PCDD e PCDF) misurate tra il 15 ed il 16 agosto sono rientrate ampiamente entro i valori di riferimento</w:t>
      </w:r>
      <w:r w:rsidR="001F208B">
        <w:rPr>
          <w:color w:val="333333"/>
          <w:kern w:val="36"/>
        </w:rPr>
        <w:t xml:space="preserve"> </w:t>
      </w:r>
      <w:r w:rsidR="00A44CBB">
        <w:rPr>
          <w:rStyle w:val="Rimandonotaapidipagina"/>
          <w:color w:val="333333"/>
          <w:kern w:val="36"/>
        </w:rPr>
        <w:footnoteReference w:id="1"/>
      </w:r>
      <w:r w:rsidRPr="008365AF">
        <w:rPr>
          <w:color w:val="333333"/>
          <w:kern w:val="36"/>
        </w:rPr>
        <w:t>. Diminuzione già registrata il giorno precedente sia </w:t>
      </w:r>
      <w:hyperlink r:id="rId10" w:tgtFrame="_blank" w:history="1">
        <w:r w:rsidRPr="008365AF">
          <w:rPr>
            <w:color w:val="333333"/>
            <w:kern w:val="36"/>
          </w:rPr>
          <w:t>per le diossine che per gli IPA (Idrocarburi Policiclici Aromatici)</w:t>
        </w:r>
      </w:hyperlink>
      <w:r w:rsidRPr="008365AF">
        <w:rPr>
          <w:color w:val="333333"/>
          <w:kern w:val="36"/>
        </w:rPr>
        <w:t>.</w:t>
      </w:r>
    </w:p>
    <w:p w:rsidR="006D71ED" w:rsidRDefault="006D71ED" w:rsidP="008365AF">
      <w:pPr>
        <w:shd w:val="clear" w:color="auto" w:fill="FFFFFF"/>
        <w:spacing w:after="131"/>
        <w:jc w:val="both"/>
        <w:rPr>
          <w:color w:val="333333"/>
          <w:kern w:val="36"/>
        </w:rPr>
      </w:pPr>
    </w:p>
    <w:tbl>
      <w:tblPr>
        <w:tblStyle w:val="Grigliatabella"/>
        <w:tblW w:w="0" w:type="auto"/>
        <w:tblLook w:val="04A0"/>
      </w:tblPr>
      <w:tblGrid>
        <w:gridCol w:w="1955"/>
        <w:gridCol w:w="1955"/>
        <w:gridCol w:w="1956"/>
        <w:gridCol w:w="1956"/>
        <w:gridCol w:w="1956"/>
      </w:tblGrid>
      <w:tr w:rsidR="000751ED" w:rsidTr="008F3955">
        <w:tc>
          <w:tcPr>
            <w:tcW w:w="9778" w:type="dxa"/>
            <w:gridSpan w:val="5"/>
            <w:vAlign w:val="center"/>
          </w:tcPr>
          <w:p w:rsidR="000751ED" w:rsidRPr="00BF3D05" w:rsidRDefault="00B667A7" w:rsidP="00BF3D05">
            <w:pPr>
              <w:jc w:val="center"/>
              <w:rPr>
                <w:b/>
                <w:color w:val="333333"/>
                <w:kern w:val="36"/>
                <w:sz w:val="20"/>
                <w:szCs w:val="20"/>
              </w:rPr>
            </w:pPr>
            <w:r>
              <w:rPr>
                <w:rFonts w:ascii="Helvetica" w:hAnsi="Helvetica"/>
                <w:color w:val="000000"/>
                <w:sz w:val="25"/>
                <w:szCs w:val="25"/>
              </w:rPr>
              <w:t> </w:t>
            </w:r>
            <w:r w:rsidR="000751ED" w:rsidRPr="00BF3D05">
              <w:rPr>
                <w:b/>
                <w:color w:val="333333"/>
                <w:kern w:val="36"/>
                <w:sz w:val="20"/>
                <w:szCs w:val="20"/>
              </w:rPr>
              <w:t>Incendio di Barra - Napoli.                                                                                                                                                Dati relativi al monitoraggio di Diossine/Furani</w:t>
            </w:r>
          </w:p>
        </w:tc>
      </w:tr>
      <w:tr w:rsidR="000751ED" w:rsidTr="008F3955">
        <w:tc>
          <w:tcPr>
            <w:tcW w:w="1955" w:type="dxa"/>
            <w:shd w:val="clear" w:color="auto" w:fill="FFFF00"/>
            <w:vAlign w:val="center"/>
          </w:tcPr>
          <w:p w:rsidR="000751ED" w:rsidRPr="00BF3D05" w:rsidRDefault="000751ED" w:rsidP="00BF3D05">
            <w:pPr>
              <w:jc w:val="center"/>
              <w:rPr>
                <w:b/>
                <w:color w:val="333333"/>
                <w:kern w:val="36"/>
                <w:sz w:val="20"/>
                <w:szCs w:val="20"/>
              </w:rPr>
            </w:pPr>
            <w:r w:rsidRPr="00BF3D05">
              <w:rPr>
                <w:b/>
                <w:color w:val="333333"/>
                <w:kern w:val="36"/>
                <w:sz w:val="20"/>
                <w:szCs w:val="20"/>
              </w:rPr>
              <w:t>Data prelievo campione</w:t>
            </w:r>
          </w:p>
        </w:tc>
        <w:tc>
          <w:tcPr>
            <w:tcW w:w="1955" w:type="dxa"/>
            <w:shd w:val="clear" w:color="auto" w:fill="FFFF00"/>
            <w:vAlign w:val="center"/>
          </w:tcPr>
          <w:p w:rsidR="000751ED" w:rsidRPr="00BF3D05" w:rsidRDefault="000751ED" w:rsidP="00BF3D05">
            <w:pPr>
              <w:jc w:val="center"/>
              <w:rPr>
                <w:b/>
                <w:color w:val="333333"/>
                <w:kern w:val="36"/>
                <w:sz w:val="20"/>
                <w:szCs w:val="20"/>
              </w:rPr>
            </w:pPr>
            <w:r w:rsidRPr="00BF3D05">
              <w:rPr>
                <w:b/>
                <w:color w:val="333333"/>
                <w:kern w:val="36"/>
                <w:sz w:val="20"/>
                <w:szCs w:val="20"/>
              </w:rPr>
              <w:t>Luogo del campionamento</w:t>
            </w:r>
          </w:p>
        </w:tc>
        <w:tc>
          <w:tcPr>
            <w:tcW w:w="1956" w:type="dxa"/>
            <w:shd w:val="clear" w:color="auto" w:fill="FFFF00"/>
            <w:vAlign w:val="center"/>
          </w:tcPr>
          <w:p w:rsidR="000751ED" w:rsidRPr="00BF3D05" w:rsidRDefault="000751ED" w:rsidP="00BF3D05">
            <w:pPr>
              <w:jc w:val="center"/>
              <w:rPr>
                <w:b/>
                <w:color w:val="333333"/>
                <w:kern w:val="36"/>
                <w:sz w:val="20"/>
                <w:szCs w:val="20"/>
              </w:rPr>
            </w:pPr>
            <w:r w:rsidRPr="00BF3D05">
              <w:rPr>
                <w:b/>
                <w:color w:val="333333"/>
                <w:kern w:val="36"/>
                <w:sz w:val="20"/>
                <w:szCs w:val="20"/>
              </w:rPr>
              <w:t>Periodo del campionamento</w:t>
            </w:r>
          </w:p>
        </w:tc>
        <w:tc>
          <w:tcPr>
            <w:tcW w:w="1956" w:type="dxa"/>
            <w:shd w:val="clear" w:color="auto" w:fill="FFFF00"/>
            <w:vAlign w:val="center"/>
          </w:tcPr>
          <w:p w:rsidR="000751ED" w:rsidRPr="00BF3D05" w:rsidRDefault="000751ED" w:rsidP="00BF3D05">
            <w:pPr>
              <w:jc w:val="center"/>
              <w:rPr>
                <w:b/>
                <w:color w:val="333333"/>
                <w:kern w:val="36"/>
                <w:sz w:val="20"/>
                <w:szCs w:val="20"/>
              </w:rPr>
            </w:pPr>
            <w:r w:rsidRPr="00BF3D05">
              <w:rPr>
                <w:b/>
                <w:color w:val="333333"/>
                <w:kern w:val="36"/>
                <w:sz w:val="20"/>
                <w:szCs w:val="20"/>
              </w:rPr>
              <w:t xml:space="preserve">Numero </w:t>
            </w:r>
            <w:proofErr w:type="spellStart"/>
            <w:r w:rsidRPr="00BF3D05">
              <w:rPr>
                <w:b/>
                <w:color w:val="333333"/>
                <w:kern w:val="36"/>
                <w:sz w:val="20"/>
                <w:szCs w:val="20"/>
              </w:rPr>
              <w:t>RdP</w:t>
            </w:r>
            <w:proofErr w:type="spellEnd"/>
          </w:p>
        </w:tc>
        <w:tc>
          <w:tcPr>
            <w:tcW w:w="1956" w:type="dxa"/>
            <w:shd w:val="clear" w:color="auto" w:fill="FFFF00"/>
            <w:vAlign w:val="center"/>
          </w:tcPr>
          <w:p w:rsidR="000751ED" w:rsidRPr="00BF3D05" w:rsidRDefault="000751ED" w:rsidP="00BF3D05">
            <w:pPr>
              <w:jc w:val="center"/>
              <w:rPr>
                <w:b/>
                <w:color w:val="333333"/>
                <w:kern w:val="36"/>
                <w:sz w:val="20"/>
                <w:szCs w:val="20"/>
              </w:rPr>
            </w:pPr>
            <w:r w:rsidRPr="00BF3D05">
              <w:rPr>
                <w:b/>
                <w:color w:val="333333"/>
                <w:kern w:val="36"/>
                <w:sz w:val="20"/>
                <w:szCs w:val="20"/>
              </w:rPr>
              <w:t xml:space="preserve">Risultati delle prove espressi come </w:t>
            </w:r>
            <w:proofErr w:type="spellStart"/>
            <w:r w:rsidRPr="00BF3D05">
              <w:rPr>
                <w:b/>
                <w:color w:val="333333"/>
                <w:kern w:val="36"/>
                <w:sz w:val="20"/>
                <w:szCs w:val="20"/>
              </w:rPr>
              <w:t>pg</w:t>
            </w:r>
            <w:proofErr w:type="spellEnd"/>
            <w:r w:rsidRPr="00BF3D05">
              <w:rPr>
                <w:b/>
                <w:color w:val="333333"/>
                <w:kern w:val="36"/>
                <w:sz w:val="20"/>
                <w:szCs w:val="20"/>
              </w:rPr>
              <w:t>/Nm3 [I TEQ]</w:t>
            </w:r>
          </w:p>
        </w:tc>
      </w:tr>
      <w:tr w:rsidR="00481CAD" w:rsidTr="0023343F">
        <w:tc>
          <w:tcPr>
            <w:tcW w:w="1955"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14/08/2021</w:t>
            </w:r>
          </w:p>
        </w:tc>
        <w:tc>
          <w:tcPr>
            <w:tcW w:w="1955" w:type="dxa"/>
            <w:vAlign w:val="center"/>
          </w:tcPr>
          <w:p w:rsidR="00481CAD" w:rsidRPr="00481CAD" w:rsidRDefault="00481CAD" w:rsidP="008F3955">
            <w:pPr>
              <w:jc w:val="center"/>
              <w:rPr>
                <w:color w:val="333333"/>
                <w:kern w:val="36"/>
                <w:sz w:val="20"/>
                <w:szCs w:val="20"/>
              </w:rPr>
            </w:pP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13.08.2021 - 14.08.2021</w:t>
            </w: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1143</w:t>
            </w:r>
          </w:p>
        </w:tc>
        <w:tc>
          <w:tcPr>
            <w:tcW w:w="1956" w:type="dxa"/>
            <w:vAlign w:val="center"/>
          </w:tcPr>
          <w:p w:rsidR="00481CAD" w:rsidRPr="00481CAD" w:rsidRDefault="00481CAD" w:rsidP="00481CAD">
            <w:pPr>
              <w:jc w:val="center"/>
              <w:rPr>
                <w:b/>
                <w:color w:val="FF0000"/>
                <w:kern w:val="36"/>
                <w:sz w:val="20"/>
                <w:szCs w:val="20"/>
              </w:rPr>
            </w:pPr>
            <w:r w:rsidRPr="00481CAD">
              <w:rPr>
                <w:b/>
                <w:color w:val="FF0000"/>
                <w:kern w:val="36"/>
                <w:sz w:val="20"/>
                <w:szCs w:val="20"/>
              </w:rPr>
              <w:t>0,46</w:t>
            </w:r>
          </w:p>
        </w:tc>
      </w:tr>
      <w:tr w:rsidR="00481CAD" w:rsidTr="008F3955">
        <w:tc>
          <w:tcPr>
            <w:tcW w:w="1955"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15/08/2021</w:t>
            </w:r>
          </w:p>
        </w:tc>
        <w:tc>
          <w:tcPr>
            <w:tcW w:w="1955" w:type="dxa"/>
            <w:vAlign w:val="center"/>
          </w:tcPr>
          <w:p w:rsidR="00481CAD" w:rsidRPr="00481CAD" w:rsidRDefault="00481CAD" w:rsidP="008F3955">
            <w:pPr>
              <w:jc w:val="center"/>
              <w:rPr>
                <w:color w:val="333333"/>
                <w:kern w:val="36"/>
                <w:sz w:val="20"/>
                <w:szCs w:val="20"/>
              </w:rPr>
            </w:pP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14.08.2021 - 15.08.2021</w:t>
            </w: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1144</w:t>
            </w:r>
          </w:p>
        </w:tc>
        <w:tc>
          <w:tcPr>
            <w:tcW w:w="1956" w:type="dxa"/>
            <w:vAlign w:val="center"/>
          </w:tcPr>
          <w:p w:rsidR="00481CAD" w:rsidRPr="00481CAD" w:rsidRDefault="00481CAD" w:rsidP="00481CAD">
            <w:pPr>
              <w:jc w:val="center"/>
              <w:rPr>
                <w:b/>
                <w:color w:val="333333"/>
                <w:kern w:val="36"/>
                <w:sz w:val="20"/>
                <w:szCs w:val="20"/>
              </w:rPr>
            </w:pPr>
            <w:r w:rsidRPr="00481CAD">
              <w:rPr>
                <w:b/>
                <w:color w:val="333333"/>
                <w:kern w:val="36"/>
                <w:sz w:val="20"/>
                <w:szCs w:val="20"/>
              </w:rPr>
              <w:t>0,041</w:t>
            </w:r>
          </w:p>
        </w:tc>
      </w:tr>
      <w:tr w:rsidR="00481CAD" w:rsidTr="008F3955">
        <w:tc>
          <w:tcPr>
            <w:tcW w:w="1955"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16/08/2021</w:t>
            </w:r>
          </w:p>
        </w:tc>
        <w:tc>
          <w:tcPr>
            <w:tcW w:w="1955" w:type="dxa"/>
            <w:vAlign w:val="center"/>
          </w:tcPr>
          <w:p w:rsidR="00481CAD" w:rsidRPr="00481CAD" w:rsidRDefault="00481CAD" w:rsidP="008F3955">
            <w:pPr>
              <w:jc w:val="center"/>
              <w:rPr>
                <w:color w:val="333333"/>
                <w:kern w:val="36"/>
                <w:sz w:val="20"/>
                <w:szCs w:val="20"/>
              </w:rPr>
            </w:pP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15.08.2021 - 16.08.2021</w:t>
            </w: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1145</w:t>
            </w:r>
          </w:p>
        </w:tc>
        <w:tc>
          <w:tcPr>
            <w:tcW w:w="1956" w:type="dxa"/>
            <w:vAlign w:val="center"/>
          </w:tcPr>
          <w:p w:rsidR="00481CAD" w:rsidRPr="00481CAD" w:rsidRDefault="00481CAD" w:rsidP="00481CAD">
            <w:pPr>
              <w:jc w:val="center"/>
              <w:rPr>
                <w:b/>
                <w:color w:val="333333"/>
                <w:kern w:val="36"/>
                <w:sz w:val="20"/>
                <w:szCs w:val="20"/>
              </w:rPr>
            </w:pPr>
            <w:r w:rsidRPr="00481CAD">
              <w:rPr>
                <w:b/>
                <w:color w:val="333333"/>
                <w:kern w:val="36"/>
                <w:sz w:val="20"/>
                <w:szCs w:val="20"/>
              </w:rPr>
              <w:t>0,016</w:t>
            </w:r>
          </w:p>
        </w:tc>
      </w:tr>
      <w:tr w:rsidR="00481CAD" w:rsidTr="008F3955">
        <w:tc>
          <w:tcPr>
            <w:tcW w:w="1955"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17/08/2021</w:t>
            </w:r>
          </w:p>
        </w:tc>
        <w:tc>
          <w:tcPr>
            <w:tcW w:w="1955" w:type="dxa"/>
            <w:vAlign w:val="center"/>
          </w:tcPr>
          <w:p w:rsidR="00481CAD" w:rsidRPr="00481CAD" w:rsidRDefault="00481CAD" w:rsidP="008F3955">
            <w:pPr>
              <w:jc w:val="center"/>
              <w:rPr>
                <w:color w:val="333333"/>
                <w:kern w:val="36"/>
                <w:sz w:val="20"/>
                <w:szCs w:val="20"/>
              </w:rPr>
            </w:pP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16.08.2021- 17.08.2021</w:t>
            </w:r>
          </w:p>
        </w:tc>
        <w:tc>
          <w:tcPr>
            <w:tcW w:w="1956" w:type="dxa"/>
            <w:vAlign w:val="center"/>
          </w:tcPr>
          <w:p w:rsidR="00481CAD" w:rsidRPr="00481CAD" w:rsidRDefault="00481CAD" w:rsidP="00BF3D05">
            <w:pPr>
              <w:jc w:val="center"/>
              <w:rPr>
                <w:color w:val="333333"/>
                <w:kern w:val="36"/>
                <w:sz w:val="20"/>
                <w:szCs w:val="20"/>
              </w:rPr>
            </w:pPr>
            <w:r w:rsidRPr="00481CAD">
              <w:rPr>
                <w:color w:val="333333"/>
                <w:kern w:val="36"/>
                <w:sz w:val="20"/>
                <w:szCs w:val="20"/>
              </w:rPr>
              <w:t>Campionamento ed analisi in itinere</w:t>
            </w:r>
          </w:p>
        </w:tc>
        <w:tc>
          <w:tcPr>
            <w:tcW w:w="1956" w:type="dxa"/>
            <w:vAlign w:val="center"/>
          </w:tcPr>
          <w:p w:rsidR="00481CAD" w:rsidRPr="00481CAD" w:rsidRDefault="00481CAD" w:rsidP="008F3955">
            <w:pPr>
              <w:jc w:val="center"/>
              <w:rPr>
                <w:color w:val="333333"/>
                <w:kern w:val="36"/>
                <w:sz w:val="20"/>
                <w:szCs w:val="20"/>
              </w:rPr>
            </w:pPr>
          </w:p>
        </w:tc>
      </w:tr>
    </w:tbl>
    <w:p w:rsidR="006D71ED" w:rsidRDefault="006D71ED" w:rsidP="004C045A">
      <w:pPr>
        <w:shd w:val="clear" w:color="auto" w:fill="FFFFFF"/>
        <w:spacing w:after="131"/>
        <w:jc w:val="both"/>
        <w:rPr>
          <w:color w:val="333333"/>
          <w:kern w:val="36"/>
        </w:rPr>
      </w:pPr>
    </w:p>
    <w:p w:rsidR="000D565F" w:rsidRDefault="008365AF" w:rsidP="004C045A">
      <w:pPr>
        <w:shd w:val="clear" w:color="auto" w:fill="FFFFFF"/>
        <w:spacing w:after="131"/>
        <w:jc w:val="both"/>
        <w:rPr>
          <w:color w:val="333333"/>
          <w:kern w:val="36"/>
        </w:rPr>
      </w:pPr>
      <w:r w:rsidRPr="008365AF">
        <w:rPr>
          <w:color w:val="333333"/>
          <w:kern w:val="36"/>
        </w:rPr>
        <w:t xml:space="preserve">Relativamente al monitoraggio effettuato con il laboratorio mobile installato presso il Presidio Sanitario di Via Ciccarelli 1, si comunica che non sono stati registrati superamenti dei limiti di legge. Solo la concentrazione oraria del benzene è risultata elevata, in particolare la notte fra il 13 e 14 agosto, senza però mai superare la relativa soglia di concentrazione stabilita dal decreto </w:t>
      </w:r>
      <w:r w:rsidRPr="008365AF">
        <w:rPr>
          <w:color w:val="333333"/>
          <w:kern w:val="36"/>
        </w:rPr>
        <w:lastRenderedPageBreak/>
        <w:t>legislativo 155/2010, pari a 5 μg/m</w:t>
      </w:r>
      <w:r w:rsidRPr="004C045A">
        <w:rPr>
          <w:color w:val="333333"/>
          <w:kern w:val="36"/>
          <w:vertAlign w:val="superscript"/>
        </w:rPr>
        <w:t>3</w:t>
      </w:r>
      <w:r w:rsidRPr="008365AF">
        <w:rPr>
          <w:color w:val="333333"/>
          <w:kern w:val="36"/>
        </w:rPr>
        <w:t xml:space="preserve"> (microgrammi per metro cubo), come valore medio annuale.</w:t>
      </w:r>
      <w:r w:rsidR="004C045A">
        <w:rPr>
          <w:color w:val="333333"/>
          <w:kern w:val="36"/>
        </w:rPr>
        <w:t xml:space="preserve"> </w:t>
      </w:r>
      <w:r w:rsidRPr="008365AF">
        <w:rPr>
          <w:color w:val="333333"/>
          <w:kern w:val="36"/>
        </w:rPr>
        <w:t>I dati del laboratorio mobile sono pubblicati in un'apposita sezione del </w:t>
      </w:r>
      <w:hyperlink r:id="rId11" w:tgtFrame="_blank" w:history="1">
        <w:r w:rsidRPr="008365AF">
          <w:rPr>
            <w:color w:val="333333"/>
            <w:kern w:val="36"/>
          </w:rPr>
          <w:t>sito web agenziale</w:t>
        </w:r>
      </w:hyperlink>
      <w:r w:rsidRPr="008365AF">
        <w:rPr>
          <w:color w:val="333333"/>
          <w:kern w:val="36"/>
        </w:rPr>
        <w:t>.</w:t>
      </w:r>
      <w:r w:rsidR="004C045A">
        <w:rPr>
          <w:color w:val="333333"/>
          <w:kern w:val="36"/>
        </w:rPr>
        <w:t xml:space="preserve"> </w:t>
      </w:r>
    </w:p>
    <w:p w:rsidR="00C7380C" w:rsidRDefault="008365AF" w:rsidP="004C045A">
      <w:pPr>
        <w:shd w:val="clear" w:color="auto" w:fill="FFFFFF"/>
        <w:spacing w:after="131"/>
        <w:jc w:val="both"/>
        <w:rPr>
          <w:color w:val="333333"/>
          <w:kern w:val="36"/>
        </w:rPr>
      </w:pPr>
      <w:r w:rsidRPr="008365AF">
        <w:rPr>
          <w:color w:val="333333"/>
          <w:kern w:val="36"/>
        </w:rPr>
        <w:t>Si rimanda alle comunicazioni dei giorni scorsi per i precedenti aggiornamenti sulle attività messe in campo in seguito all'incendio in questione.</w:t>
      </w:r>
    </w:p>
    <w:p w:rsidR="00DC39F8" w:rsidRPr="00936528" w:rsidRDefault="00DC39F8" w:rsidP="00DC39F8">
      <w:pPr>
        <w:shd w:val="clear" w:color="auto" w:fill="FFFFFF"/>
        <w:spacing w:after="131"/>
        <w:jc w:val="both"/>
        <w:rPr>
          <w:b/>
          <w:color w:val="333333"/>
          <w:kern w:val="36"/>
        </w:rPr>
      </w:pPr>
      <w:r w:rsidRPr="00936528">
        <w:rPr>
          <w:b/>
          <w:color w:val="333333"/>
          <w:kern w:val="36"/>
        </w:rPr>
        <w:t>[</w:t>
      </w:r>
      <w:r>
        <w:rPr>
          <w:b/>
          <w:color w:val="333333"/>
          <w:kern w:val="36"/>
        </w:rPr>
        <w:t xml:space="preserve">02 Settembre </w:t>
      </w:r>
      <w:r w:rsidRPr="00936528">
        <w:rPr>
          <w:b/>
          <w:color w:val="333333"/>
          <w:kern w:val="36"/>
        </w:rPr>
        <w:t>2021]</w:t>
      </w:r>
    </w:p>
    <w:p w:rsidR="004654D7" w:rsidRDefault="00DC39F8" w:rsidP="004C045A">
      <w:pPr>
        <w:shd w:val="clear" w:color="auto" w:fill="FFFFFF"/>
        <w:spacing w:after="131"/>
        <w:jc w:val="both"/>
        <w:rPr>
          <w:color w:val="333333"/>
          <w:kern w:val="36"/>
        </w:rPr>
      </w:pPr>
      <w:r w:rsidRPr="00DC39F8">
        <w:rPr>
          <w:color w:val="333333"/>
          <w:kern w:val="36"/>
        </w:rPr>
        <w:t>È terminato il monitoraggio della qualità dell’aria avviato dall’Arpa Campania a seguito dell’incendio avvenuto nelle prime ore dello scorso 11 agosto nel quartiere di Barra, periferia Est di Napoli.</w:t>
      </w:r>
      <w:r w:rsidRPr="00DC39F8">
        <w:rPr>
          <w:color w:val="333333"/>
          <w:kern w:val="36"/>
        </w:rPr>
        <w:br/>
        <w:t xml:space="preserve">I tecnici dell’Arpac avevano installato, in Via Ciccarelli, presso il Centro Presidio Sanitario Intermedio dell’ASL Napoli 1, un laboratorio mobile di monitoraggio della qualità dell’aria per misurare le concentrazioni medie giornaliere di PM10 e PM2.5, nonché le concentrazioni medie orarie di Benzene, CH4, CO, H2S, NMHC, NO, NO2, </w:t>
      </w:r>
      <w:proofErr w:type="spellStart"/>
      <w:r w:rsidRPr="00DC39F8">
        <w:rPr>
          <w:color w:val="333333"/>
          <w:kern w:val="36"/>
        </w:rPr>
        <w:t>NOx</w:t>
      </w:r>
      <w:proofErr w:type="spellEnd"/>
      <w:r w:rsidRPr="00DC39F8">
        <w:rPr>
          <w:color w:val="333333"/>
          <w:kern w:val="36"/>
        </w:rPr>
        <w:t xml:space="preserve">, O3, SO2, THC, Toluene e </w:t>
      </w:r>
      <w:proofErr w:type="spellStart"/>
      <w:r w:rsidRPr="00DC39F8">
        <w:rPr>
          <w:color w:val="333333"/>
          <w:kern w:val="36"/>
        </w:rPr>
        <w:t>mp-Xilene</w:t>
      </w:r>
      <w:proofErr w:type="spellEnd"/>
      <w:r w:rsidRPr="00DC39F8">
        <w:rPr>
          <w:color w:val="333333"/>
          <w:kern w:val="36"/>
        </w:rPr>
        <w:t>. Dai dati di monitoraggio acquisiti dal laboratorio mobile non è emersa alcuna criticità specifica del sito. </w:t>
      </w:r>
      <w:r w:rsidRPr="00DC39F8">
        <w:rPr>
          <w:color w:val="333333"/>
          <w:kern w:val="36"/>
        </w:rPr>
        <w:br/>
        <w:t>I dati preliminari della campagna di monitoraggio del laboratorio mobile possono essere consultati al seguente link: </w:t>
      </w:r>
      <w:hyperlink r:id="rId12" w:tgtFrame="_blank" w:history="1">
        <w:r w:rsidRPr="00E279EB">
          <w:rPr>
            <w:color w:val="0070C0"/>
            <w:kern w:val="36"/>
          </w:rPr>
          <w:t>https://www.arpacampania.it/web/guest/laboratori-mobili</w:t>
        </w:r>
      </w:hyperlink>
      <w:r w:rsidRPr="00E279EB">
        <w:rPr>
          <w:color w:val="0070C0"/>
          <w:kern w:val="36"/>
        </w:rPr>
        <w:t>.</w:t>
      </w:r>
      <w:r w:rsidRPr="00DC39F8">
        <w:rPr>
          <w:color w:val="333333"/>
          <w:kern w:val="36"/>
        </w:rPr>
        <w:t xml:space="preserve"> A breve inoltre sarà pubblicato un report finale sul sito Arpac nella sezione “Relazioni e Report”.</w:t>
      </w:r>
      <w:r w:rsidRPr="00DC39F8">
        <w:rPr>
          <w:color w:val="333333"/>
          <w:kern w:val="36"/>
        </w:rPr>
        <w:br/>
        <w:t>Presso lo stesso laboratorio era stato attivato un campionatore ad alto volume finalizzato al monitoraggio delle diossine e dei furani (PCDD/F) nell’aria. Sono ora disponibili anche i rapporti di prova, emessi dal Laboratorio Regionale Diossine della UOC Siti Contaminati e Bonifiche, relativi al 16 e al 17 agosto. Si rappresenta che gli ultimi esiti analitici acquisiti restituiscono un valore sotto la soglia di rilevabilità corrispondente a</w:t>
      </w:r>
      <w:r w:rsidR="00E279EB">
        <w:rPr>
          <w:color w:val="333333"/>
          <w:kern w:val="36"/>
        </w:rPr>
        <w:t xml:space="preserve"> &lt;</w:t>
      </w:r>
      <w:r w:rsidRPr="00DC39F8">
        <w:rPr>
          <w:color w:val="333333"/>
          <w:kern w:val="36"/>
        </w:rPr>
        <w:t>0.0145 I-TEQ  </w:t>
      </w:r>
      <w:proofErr w:type="spellStart"/>
      <w:r w:rsidRPr="00DC39F8">
        <w:rPr>
          <w:color w:val="333333"/>
          <w:kern w:val="36"/>
        </w:rPr>
        <w:t>pg</w:t>
      </w:r>
      <w:proofErr w:type="spellEnd"/>
      <w:r w:rsidRPr="00DC39F8">
        <w:rPr>
          <w:color w:val="333333"/>
          <w:kern w:val="36"/>
        </w:rPr>
        <w:t>/Nm</w:t>
      </w:r>
      <w:r w:rsidRPr="00E279EB">
        <w:rPr>
          <w:color w:val="333333"/>
          <w:kern w:val="36"/>
          <w:vertAlign w:val="superscript"/>
        </w:rPr>
        <w:t>3</w:t>
      </w:r>
      <w:r w:rsidRPr="00DC39F8">
        <w:rPr>
          <w:color w:val="333333"/>
          <w:kern w:val="36"/>
        </w:rPr>
        <w:t xml:space="preserve">   </w:t>
      </w:r>
      <w:r w:rsidR="00CA3FC3">
        <w:rPr>
          <w:color w:val="333333"/>
          <w:kern w:val="36"/>
        </w:rPr>
        <w:t>per il periodo</w:t>
      </w:r>
      <w:r w:rsidRPr="00DC39F8">
        <w:rPr>
          <w:color w:val="333333"/>
          <w:kern w:val="36"/>
        </w:rPr>
        <w:t>  16- 17 agosto 2021</w:t>
      </w:r>
      <w:r w:rsidR="004654D7">
        <w:rPr>
          <w:color w:val="333333"/>
          <w:kern w:val="36"/>
        </w:rPr>
        <w:t xml:space="preserve"> come indicato nella tabella sottostante.</w:t>
      </w:r>
    </w:p>
    <w:tbl>
      <w:tblPr>
        <w:tblStyle w:val="Grigliatabella"/>
        <w:tblW w:w="0" w:type="auto"/>
        <w:tblLook w:val="04A0"/>
      </w:tblPr>
      <w:tblGrid>
        <w:gridCol w:w="1955"/>
        <w:gridCol w:w="1955"/>
        <w:gridCol w:w="1956"/>
        <w:gridCol w:w="1956"/>
        <w:gridCol w:w="1956"/>
      </w:tblGrid>
      <w:tr w:rsidR="004654D7" w:rsidTr="003F790A">
        <w:tc>
          <w:tcPr>
            <w:tcW w:w="9778" w:type="dxa"/>
            <w:gridSpan w:val="5"/>
            <w:vAlign w:val="center"/>
          </w:tcPr>
          <w:p w:rsidR="004654D7" w:rsidRPr="00BF3D05" w:rsidRDefault="004654D7" w:rsidP="003F790A">
            <w:pPr>
              <w:jc w:val="center"/>
              <w:rPr>
                <w:b/>
                <w:color w:val="333333"/>
                <w:kern w:val="36"/>
                <w:sz w:val="20"/>
                <w:szCs w:val="20"/>
              </w:rPr>
            </w:pPr>
            <w:r>
              <w:rPr>
                <w:rFonts w:ascii="Helvetica" w:hAnsi="Helvetica"/>
                <w:color w:val="000000"/>
                <w:sz w:val="25"/>
                <w:szCs w:val="25"/>
              </w:rPr>
              <w:t> </w:t>
            </w:r>
            <w:r w:rsidRPr="00BF3D05">
              <w:rPr>
                <w:b/>
                <w:color w:val="333333"/>
                <w:kern w:val="36"/>
                <w:sz w:val="20"/>
                <w:szCs w:val="20"/>
              </w:rPr>
              <w:t>Incendio di Barra - Napoli.                                                                                                                                                Dati relativi al monitoraggio di Diossine/Furani</w:t>
            </w:r>
          </w:p>
        </w:tc>
      </w:tr>
      <w:tr w:rsidR="004654D7" w:rsidTr="003F790A">
        <w:tc>
          <w:tcPr>
            <w:tcW w:w="1955" w:type="dxa"/>
            <w:shd w:val="clear" w:color="auto" w:fill="FFFF00"/>
            <w:vAlign w:val="center"/>
          </w:tcPr>
          <w:p w:rsidR="004654D7" w:rsidRPr="00BF3D05" w:rsidRDefault="004654D7" w:rsidP="003F790A">
            <w:pPr>
              <w:jc w:val="center"/>
              <w:rPr>
                <w:b/>
                <w:color w:val="333333"/>
                <w:kern w:val="36"/>
                <w:sz w:val="20"/>
                <w:szCs w:val="20"/>
              </w:rPr>
            </w:pPr>
            <w:r w:rsidRPr="00BF3D05">
              <w:rPr>
                <w:b/>
                <w:color w:val="333333"/>
                <w:kern w:val="36"/>
                <w:sz w:val="20"/>
                <w:szCs w:val="20"/>
              </w:rPr>
              <w:t>Data prelievo campione</w:t>
            </w:r>
          </w:p>
        </w:tc>
        <w:tc>
          <w:tcPr>
            <w:tcW w:w="1955" w:type="dxa"/>
            <w:shd w:val="clear" w:color="auto" w:fill="FFFF00"/>
            <w:vAlign w:val="center"/>
          </w:tcPr>
          <w:p w:rsidR="004654D7" w:rsidRPr="00BF3D05" w:rsidRDefault="004654D7" w:rsidP="003F790A">
            <w:pPr>
              <w:jc w:val="center"/>
              <w:rPr>
                <w:b/>
                <w:color w:val="333333"/>
                <w:kern w:val="36"/>
                <w:sz w:val="20"/>
                <w:szCs w:val="20"/>
              </w:rPr>
            </w:pPr>
            <w:r w:rsidRPr="00BF3D05">
              <w:rPr>
                <w:b/>
                <w:color w:val="333333"/>
                <w:kern w:val="36"/>
                <w:sz w:val="20"/>
                <w:szCs w:val="20"/>
              </w:rPr>
              <w:t>Luogo del campionamento</w:t>
            </w:r>
          </w:p>
        </w:tc>
        <w:tc>
          <w:tcPr>
            <w:tcW w:w="1956" w:type="dxa"/>
            <w:shd w:val="clear" w:color="auto" w:fill="FFFF00"/>
            <w:vAlign w:val="center"/>
          </w:tcPr>
          <w:p w:rsidR="004654D7" w:rsidRPr="00BF3D05" w:rsidRDefault="004654D7" w:rsidP="003F790A">
            <w:pPr>
              <w:jc w:val="center"/>
              <w:rPr>
                <w:b/>
                <w:color w:val="333333"/>
                <w:kern w:val="36"/>
                <w:sz w:val="20"/>
                <w:szCs w:val="20"/>
              </w:rPr>
            </w:pPr>
            <w:r w:rsidRPr="00BF3D05">
              <w:rPr>
                <w:b/>
                <w:color w:val="333333"/>
                <w:kern w:val="36"/>
                <w:sz w:val="20"/>
                <w:szCs w:val="20"/>
              </w:rPr>
              <w:t>Periodo del campionamento</w:t>
            </w:r>
          </w:p>
        </w:tc>
        <w:tc>
          <w:tcPr>
            <w:tcW w:w="1956" w:type="dxa"/>
            <w:shd w:val="clear" w:color="auto" w:fill="FFFF00"/>
            <w:vAlign w:val="center"/>
          </w:tcPr>
          <w:p w:rsidR="004654D7" w:rsidRPr="00BF3D05" w:rsidRDefault="004654D7" w:rsidP="003F790A">
            <w:pPr>
              <w:jc w:val="center"/>
              <w:rPr>
                <w:b/>
                <w:color w:val="333333"/>
                <w:kern w:val="36"/>
                <w:sz w:val="20"/>
                <w:szCs w:val="20"/>
              </w:rPr>
            </w:pPr>
            <w:r w:rsidRPr="00BF3D05">
              <w:rPr>
                <w:b/>
                <w:color w:val="333333"/>
                <w:kern w:val="36"/>
                <w:sz w:val="20"/>
                <w:szCs w:val="20"/>
              </w:rPr>
              <w:t xml:space="preserve">Numero </w:t>
            </w:r>
            <w:proofErr w:type="spellStart"/>
            <w:r w:rsidRPr="00BF3D05">
              <w:rPr>
                <w:b/>
                <w:color w:val="333333"/>
                <w:kern w:val="36"/>
                <w:sz w:val="20"/>
                <w:szCs w:val="20"/>
              </w:rPr>
              <w:t>RdP</w:t>
            </w:r>
            <w:proofErr w:type="spellEnd"/>
          </w:p>
        </w:tc>
        <w:tc>
          <w:tcPr>
            <w:tcW w:w="1956" w:type="dxa"/>
            <w:shd w:val="clear" w:color="auto" w:fill="FFFF00"/>
            <w:vAlign w:val="center"/>
          </w:tcPr>
          <w:p w:rsidR="004654D7" w:rsidRPr="00BF3D05" w:rsidRDefault="004654D7" w:rsidP="003F790A">
            <w:pPr>
              <w:jc w:val="center"/>
              <w:rPr>
                <w:b/>
                <w:color w:val="333333"/>
                <w:kern w:val="36"/>
                <w:sz w:val="20"/>
                <w:szCs w:val="20"/>
              </w:rPr>
            </w:pPr>
            <w:r w:rsidRPr="00BF3D05">
              <w:rPr>
                <w:b/>
                <w:color w:val="333333"/>
                <w:kern w:val="36"/>
                <w:sz w:val="20"/>
                <w:szCs w:val="20"/>
              </w:rPr>
              <w:t xml:space="preserve">Risultati delle prove espressi come </w:t>
            </w:r>
            <w:proofErr w:type="spellStart"/>
            <w:r w:rsidRPr="00BF3D05">
              <w:rPr>
                <w:b/>
                <w:color w:val="333333"/>
                <w:kern w:val="36"/>
                <w:sz w:val="20"/>
                <w:szCs w:val="20"/>
              </w:rPr>
              <w:t>pg</w:t>
            </w:r>
            <w:proofErr w:type="spellEnd"/>
            <w:r w:rsidRPr="00BF3D05">
              <w:rPr>
                <w:b/>
                <w:color w:val="333333"/>
                <w:kern w:val="36"/>
                <w:sz w:val="20"/>
                <w:szCs w:val="20"/>
              </w:rPr>
              <w:t>/Nm3 [I TEQ]</w:t>
            </w:r>
          </w:p>
        </w:tc>
      </w:tr>
      <w:tr w:rsidR="004654D7" w:rsidTr="003F790A">
        <w:tc>
          <w:tcPr>
            <w:tcW w:w="1955"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14/08/2021</w:t>
            </w:r>
          </w:p>
        </w:tc>
        <w:tc>
          <w:tcPr>
            <w:tcW w:w="1955" w:type="dxa"/>
            <w:vAlign w:val="center"/>
          </w:tcPr>
          <w:p w:rsidR="004654D7" w:rsidRPr="00481CAD" w:rsidRDefault="004654D7" w:rsidP="003F790A">
            <w:pPr>
              <w:jc w:val="center"/>
              <w:rPr>
                <w:color w:val="333333"/>
                <w:kern w:val="36"/>
                <w:sz w:val="20"/>
                <w:szCs w:val="20"/>
              </w:rPr>
            </w:pPr>
          </w:p>
        </w:tc>
        <w:tc>
          <w:tcPr>
            <w:tcW w:w="1956"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13.08.2021 - 14.08.2021</w:t>
            </w:r>
          </w:p>
        </w:tc>
        <w:tc>
          <w:tcPr>
            <w:tcW w:w="1956"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1143</w:t>
            </w:r>
          </w:p>
        </w:tc>
        <w:tc>
          <w:tcPr>
            <w:tcW w:w="1956" w:type="dxa"/>
            <w:vAlign w:val="center"/>
          </w:tcPr>
          <w:p w:rsidR="004654D7" w:rsidRPr="00481CAD" w:rsidRDefault="004654D7" w:rsidP="003F790A">
            <w:pPr>
              <w:jc w:val="center"/>
              <w:rPr>
                <w:b/>
                <w:color w:val="FF0000"/>
                <w:kern w:val="36"/>
                <w:sz w:val="20"/>
                <w:szCs w:val="20"/>
              </w:rPr>
            </w:pPr>
            <w:r w:rsidRPr="00481CAD">
              <w:rPr>
                <w:b/>
                <w:color w:val="FF0000"/>
                <w:kern w:val="36"/>
                <w:sz w:val="20"/>
                <w:szCs w:val="20"/>
              </w:rPr>
              <w:t>0,46</w:t>
            </w:r>
          </w:p>
        </w:tc>
      </w:tr>
      <w:tr w:rsidR="004654D7" w:rsidTr="003F790A">
        <w:tc>
          <w:tcPr>
            <w:tcW w:w="1955"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15/08/2021</w:t>
            </w:r>
          </w:p>
        </w:tc>
        <w:tc>
          <w:tcPr>
            <w:tcW w:w="1955" w:type="dxa"/>
            <w:vAlign w:val="center"/>
          </w:tcPr>
          <w:p w:rsidR="004654D7" w:rsidRPr="00481CAD" w:rsidRDefault="004654D7" w:rsidP="003F790A">
            <w:pPr>
              <w:jc w:val="center"/>
              <w:rPr>
                <w:color w:val="333333"/>
                <w:kern w:val="36"/>
                <w:sz w:val="20"/>
                <w:szCs w:val="20"/>
              </w:rPr>
            </w:pPr>
          </w:p>
        </w:tc>
        <w:tc>
          <w:tcPr>
            <w:tcW w:w="1956"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14.08.2021 - 15.08.2021</w:t>
            </w:r>
          </w:p>
        </w:tc>
        <w:tc>
          <w:tcPr>
            <w:tcW w:w="1956"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1144</w:t>
            </w:r>
          </w:p>
        </w:tc>
        <w:tc>
          <w:tcPr>
            <w:tcW w:w="1956" w:type="dxa"/>
            <w:vAlign w:val="center"/>
          </w:tcPr>
          <w:p w:rsidR="004654D7" w:rsidRPr="00481CAD" w:rsidRDefault="004654D7" w:rsidP="003F790A">
            <w:pPr>
              <w:jc w:val="center"/>
              <w:rPr>
                <w:b/>
                <w:color w:val="333333"/>
                <w:kern w:val="36"/>
                <w:sz w:val="20"/>
                <w:szCs w:val="20"/>
              </w:rPr>
            </w:pPr>
            <w:r w:rsidRPr="00481CAD">
              <w:rPr>
                <w:b/>
                <w:color w:val="333333"/>
                <w:kern w:val="36"/>
                <w:sz w:val="20"/>
                <w:szCs w:val="20"/>
              </w:rPr>
              <w:t>0,041</w:t>
            </w:r>
          </w:p>
        </w:tc>
      </w:tr>
      <w:tr w:rsidR="004654D7" w:rsidTr="003F790A">
        <w:tc>
          <w:tcPr>
            <w:tcW w:w="1955"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16/08/2021</w:t>
            </w:r>
          </w:p>
        </w:tc>
        <w:tc>
          <w:tcPr>
            <w:tcW w:w="1955" w:type="dxa"/>
            <w:vAlign w:val="center"/>
          </w:tcPr>
          <w:p w:rsidR="004654D7" w:rsidRPr="00481CAD" w:rsidRDefault="004654D7" w:rsidP="003F790A">
            <w:pPr>
              <w:jc w:val="center"/>
              <w:rPr>
                <w:color w:val="333333"/>
                <w:kern w:val="36"/>
                <w:sz w:val="20"/>
                <w:szCs w:val="20"/>
              </w:rPr>
            </w:pPr>
          </w:p>
        </w:tc>
        <w:tc>
          <w:tcPr>
            <w:tcW w:w="1956"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15.08.2021 - 16.08.2021</w:t>
            </w:r>
          </w:p>
        </w:tc>
        <w:tc>
          <w:tcPr>
            <w:tcW w:w="1956"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1145</w:t>
            </w:r>
          </w:p>
        </w:tc>
        <w:tc>
          <w:tcPr>
            <w:tcW w:w="1956" w:type="dxa"/>
            <w:vAlign w:val="center"/>
          </w:tcPr>
          <w:p w:rsidR="004654D7" w:rsidRPr="00481CAD" w:rsidRDefault="004654D7" w:rsidP="003F790A">
            <w:pPr>
              <w:jc w:val="center"/>
              <w:rPr>
                <w:b/>
                <w:color w:val="333333"/>
                <w:kern w:val="36"/>
                <w:sz w:val="20"/>
                <w:szCs w:val="20"/>
              </w:rPr>
            </w:pPr>
            <w:r w:rsidRPr="00481CAD">
              <w:rPr>
                <w:b/>
                <w:color w:val="333333"/>
                <w:kern w:val="36"/>
                <w:sz w:val="20"/>
                <w:szCs w:val="20"/>
              </w:rPr>
              <w:t>0,016</w:t>
            </w:r>
          </w:p>
        </w:tc>
      </w:tr>
      <w:tr w:rsidR="004654D7" w:rsidTr="003F790A">
        <w:tc>
          <w:tcPr>
            <w:tcW w:w="1955"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17/08/2021</w:t>
            </w:r>
          </w:p>
        </w:tc>
        <w:tc>
          <w:tcPr>
            <w:tcW w:w="1955" w:type="dxa"/>
            <w:vAlign w:val="center"/>
          </w:tcPr>
          <w:p w:rsidR="004654D7" w:rsidRPr="00481CAD" w:rsidRDefault="004654D7" w:rsidP="003F790A">
            <w:pPr>
              <w:jc w:val="center"/>
              <w:rPr>
                <w:color w:val="333333"/>
                <w:kern w:val="36"/>
                <w:sz w:val="20"/>
                <w:szCs w:val="20"/>
              </w:rPr>
            </w:pPr>
          </w:p>
        </w:tc>
        <w:tc>
          <w:tcPr>
            <w:tcW w:w="1956" w:type="dxa"/>
            <w:vAlign w:val="center"/>
          </w:tcPr>
          <w:p w:rsidR="004654D7" w:rsidRPr="00481CAD" w:rsidRDefault="004654D7" w:rsidP="003F790A">
            <w:pPr>
              <w:jc w:val="center"/>
              <w:rPr>
                <w:color w:val="333333"/>
                <w:kern w:val="36"/>
                <w:sz w:val="20"/>
                <w:szCs w:val="20"/>
              </w:rPr>
            </w:pPr>
            <w:r w:rsidRPr="00481CAD">
              <w:rPr>
                <w:color w:val="333333"/>
                <w:kern w:val="36"/>
                <w:sz w:val="20"/>
                <w:szCs w:val="20"/>
              </w:rPr>
              <w:t>16.08.2021- 17.08.2021</w:t>
            </w:r>
          </w:p>
        </w:tc>
        <w:tc>
          <w:tcPr>
            <w:tcW w:w="1956" w:type="dxa"/>
            <w:vAlign w:val="center"/>
          </w:tcPr>
          <w:p w:rsidR="004654D7" w:rsidRPr="00481CAD" w:rsidRDefault="004654D7" w:rsidP="003F790A">
            <w:pPr>
              <w:jc w:val="center"/>
              <w:rPr>
                <w:color w:val="333333"/>
                <w:kern w:val="36"/>
                <w:sz w:val="20"/>
                <w:szCs w:val="20"/>
              </w:rPr>
            </w:pPr>
            <w:r>
              <w:rPr>
                <w:color w:val="333333"/>
                <w:kern w:val="36"/>
                <w:sz w:val="20"/>
                <w:szCs w:val="20"/>
              </w:rPr>
              <w:t>1146</w:t>
            </w:r>
          </w:p>
        </w:tc>
        <w:tc>
          <w:tcPr>
            <w:tcW w:w="1956" w:type="dxa"/>
            <w:vAlign w:val="center"/>
          </w:tcPr>
          <w:p w:rsidR="004654D7" w:rsidRPr="00481CAD" w:rsidRDefault="004654D7" w:rsidP="003F790A">
            <w:pPr>
              <w:jc w:val="center"/>
              <w:rPr>
                <w:color w:val="333333"/>
                <w:kern w:val="36"/>
                <w:sz w:val="20"/>
                <w:szCs w:val="20"/>
              </w:rPr>
            </w:pPr>
            <w:r w:rsidRPr="00D77076">
              <w:rPr>
                <w:b/>
                <w:color w:val="333333"/>
                <w:kern w:val="36"/>
                <w:sz w:val="20"/>
                <w:szCs w:val="20"/>
              </w:rPr>
              <w:t>&lt;0.0145</w:t>
            </w:r>
          </w:p>
        </w:tc>
      </w:tr>
    </w:tbl>
    <w:p w:rsidR="004F2939" w:rsidRDefault="004F2939" w:rsidP="004C045A">
      <w:pPr>
        <w:shd w:val="clear" w:color="auto" w:fill="FFFFFF"/>
        <w:spacing w:after="131"/>
        <w:jc w:val="both"/>
        <w:rPr>
          <w:color w:val="333333"/>
          <w:kern w:val="36"/>
        </w:rPr>
      </w:pPr>
    </w:p>
    <w:p w:rsidR="006D71ED" w:rsidRDefault="006D71ED" w:rsidP="004C045A">
      <w:pPr>
        <w:shd w:val="clear" w:color="auto" w:fill="FFFFFF"/>
        <w:spacing w:after="131"/>
        <w:jc w:val="both"/>
        <w:rPr>
          <w:color w:val="333333"/>
          <w:kern w:val="36"/>
        </w:rPr>
      </w:pPr>
      <w:r>
        <w:rPr>
          <w:color w:val="333333"/>
          <w:kern w:val="36"/>
        </w:rPr>
        <w:t xml:space="preserve"> </w:t>
      </w:r>
      <w:r w:rsidR="00DC39F8" w:rsidRPr="00DC39F8">
        <w:rPr>
          <w:color w:val="333333"/>
          <w:kern w:val="36"/>
        </w:rPr>
        <w:t xml:space="preserve">Per i microinquinanti PCDD/F (diossine e furani), non sono al momento stati stabiliti né a livello europeo, né a livello nazionale, valori limite o soglie di riferimento in materia di qualità dell’aria, pertanto si prendono in considerazione i valori di riferimento espressi in </w:t>
      </w:r>
      <w:proofErr w:type="spellStart"/>
      <w:r w:rsidR="00DC39F8" w:rsidRPr="00DC39F8">
        <w:rPr>
          <w:color w:val="333333"/>
          <w:kern w:val="36"/>
        </w:rPr>
        <w:t>pg</w:t>
      </w:r>
      <w:proofErr w:type="spellEnd"/>
      <w:r w:rsidR="00DC39F8" w:rsidRPr="00DC39F8">
        <w:rPr>
          <w:color w:val="333333"/>
          <w:kern w:val="36"/>
        </w:rPr>
        <w:t>/Nm</w:t>
      </w:r>
      <w:r w:rsidR="00DC39F8" w:rsidRPr="00CA3FC3">
        <w:rPr>
          <w:color w:val="333333"/>
          <w:kern w:val="36"/>
          <w:vertAlign w:val="superscript"/>
        </w:rPr>
        <w:t>3</w:t>
      </w:r>
      <w:r w:rsidR="00DC39F8" w:rsidRPr="00DC39F8">
        <w:rPr>
          <w:color w:val="333333"/>
          <w:kern w:val="36"/>
        </w:rPr>
        <w:t xml:space="preserve"> I-TEQ (picogrammi per </w:t>
      </w:r>
      <w:proofErr w:type="spellStart"/>
      <w:r w:rsidR="00DC39F8" w:rsidRPr="00DC39F8">
        <w:rPr>
          <w:color w:val="333333"/>
          <w:kern w:val="36"/>
        </w:rPr>
        <w:t>normal</w:t>
      </w:r>
      <w:proofErr w:type="spellEnd"/>
      <w:r w:rsidR="00DC39F8" w:rsidRPr="00DC39F8">
        <w:rPr>
          <w:color w:val="333333"/>
          <w:kern w:val="36"/>
        </w:rPr>
        <w:t xml:space="preserve"> metro cubo in termini di tossicità totale equivalente) come di seguito:</w:t>
      </w:r>
      <w:r w:rsidR="00DC39F8" w:rsidRPr="00DC39F8">
        <w:rPr>
          <w:color w:val="333333"/>
          <w:kern w:val="36"/>
        </w:rPr>
        <w:br/>
        <w:t xml:space="preserve">a) concentrazioni di tossicità equivalente dell’ordine di 0.1 </w:t>
      </w:r>
      <w:proofErr w:type="spellStart"/>
      <w:r w:rsidR="00DC39F8" w:rsidRPr="00DC39F8">
        <w:rPr>
          <w:color w:val="333333"/>
          <w:kern w:val="36"/>
        </w:rPr>
        <w:t>pg</w:t>
      </w:r>
      <w:proofErr w:type="spellEnd"/>
      <w:r w:rsidR="00DC39F8" w:rsidRPr="00DC39F8">
        <w:rPr>
          <w:color w:val="333333"/>
          <w:kern w:val="36"/>
        </w:rPr>
        <w:t>/Nm</w:t>
      </w:r>
      <w:r w:rsidR="00DC39F8" w:rsidRPr="00CA3FC3">
        <w:rPr>
          <w:color w:val="333333"/>
          <w:kern w:val="36"/>
          <w:vertAlign w:val="superscript"/>
        </w:rPr>
        <w:t>3</w:t>
      </w:r>
      <w:r w:rsidR="00DC39F8" w:rsidRPr="00DC39F8">
        <w:rPr>
          <w:color w:val="333333"/>
          <w:kern w:val="36"/>
        </w:rPr>
        <w:t xml:space="preserve"> I-TEQ, mediamente riscontrabili in ambiente urbano (sebbene soggette a grande variabilità), come individuate dall’OMS Air </w:t>
      </w:r>
      <w:proofErr w:type="spellStart"/>
      <w:r w:rsidR="00DC39F8" w:rsidRPr="00DC39F8">
        <w:rPr>
          <w:color w:val="333333"/>
          <w:kern w:val="36"/>
        </w:rPr>
        <w:t>QualityGuidelines</w:t>
      </w:r>
      <w:proofErr w:type="spellEnd"/>
      <w:r w:rsidR="00DC39F8" w:rsidRPr="00DC39F8">
        <w:rPr>
          <w:color w:val="333333"/>
          <w:kern w:val="36"/>
        </w:rPr>
        <w:t xml:space="preserve"> - </w:t>
      </w:r>
      <w:proofErr w:type="spellStart"/>
      <w:r w:rsidR="00DC39F8" w:rsidRPr="00DC39F8">
        <w:rPr>
          <w:color w:val="333333"/>
          <w:kern w:val="36"/>
        </w:rPr>
        <w:t>Second</w:t>
      </w:r>
      <w:proofErr w:type="spellEnd"/>
      <w:r w:rsidR="00DC39F8" w:rsidRPr="00DC39F8">
        <w:rPr>
          <w:color w:val="333333"/>
          <w:kern w:val="36"/>
        </w:rPr>
        <w:t xml:space="preserve"> </w:t>
      </w:r>
      <w:proofErr w:type="spellStart"/>
      <w:r w:rsidR="00DC39F8" w:rsidRPr="00DC39F8">
        <w:rPr>
          <w:color w:val="333333"/>
          <w:kern w:val="36"/>
        </w:rPr>
        <w:t>Edition</w:t>
      </w:r>
      <w:proofErr w:type="spellEnd"/>
      <w:r w:rsidR="00DC39F8" w:rsidRPr="00DC39F8">
        <w:rPr>
          <w:color w:val="333333"/>
          <w:kern w:val="36"/>
        </w:rPr>
        <w:t xml:space="preserve"> 2000;</w:t>
      </w:r>
      <w:r w:rsidR="00C01C64">
        <w:rPr>
          <w:color w:val="333333"/>
          <w:kern w:val="36"/>
        </w:rPr>
        <w:t xml:space="preserve"> </w:t>
      </w:r>
      <w:r w:rsidR="00DC39F8" w:rsidRPr="00DC39F8">
        <w:rPr>
          <w:color w:val="333333"/>
          <w:kern w:val="36"/>
        </w:rPr>
        <w:t xml:space="preserve">b) valore per PCDD e PCDF, individuato nelle linee </w:t>
      </w:r>
      <w:r w:rsidR="00DC39F8" w:rsidRPr="00DC39F8">
        <w:rPr>
          <w:color w:val="333333"/>
          <w:kern w:val="36"/>
        </w:rPr>
        <w:lastRenderedPageBreak/>
        <w:t xml:space="preserve">guida della Germania (LAI </w:t>
      </w:r>
      <w:proofErr w:type="spellStart"/>
      <w:r w:rsidR="00DC39F8" w:rsidRPr="00DC39F8">
        <w:rPr>
          <w:color w:val="333333"/>
          <w:kern w:val="36"/>
        </w:rPr>
        <w:t>LaenderausschussfuerImmissionschutz</w:t>
      </w:r>
      <w:proofErr w:type="spellEnd"/>
      <w:r w:rsidR="00DC39F8" w:rsidRPr="00DC39F8">
        <w:rPr>
          <w:color w:val="333333"/>
          <w:kern w:val="36"/>
        </w:rPr>
        <w:t xml:space="preserve"> - Comitato degli Stati per la protezione ambientale) pari a 0.15pg/Nm</w:t>
      </w:r>
      <w:r w:rsidR="00DC39F8" w:rsidRPr="006D71ED">
        <w:rPr>
          <w:color w:val="333333"/>
          <w:kern w:val="36"/>
          <w:vertAlign w:val="superscript"/>
        </w:rPr>
        <w:t>3</w:t>
      </w:r>
      <w:r w:rsidR="00DC39F8" w:rsidRPr="00DC39F8">
        <w:rPr>
          <w:color w:val="333333"/>
          <w:kern w:val="36"/>
        </w:rPr>
        <w:t xml:space="preserve"> I-TEQ.</w:t>
      </w:r>
    </w:p>
    <w:p w:rsidR="00B95DF6" w:rsidRDefault="00DC39F8" w:rsidP="00B95DF6">
      <w:pPr>
        <w:shd w:val="clear" w:color="auto" w:fill="FFFFFF"/>
        <w:spacing w:after="131"/>
        <w:jc w:val="both"/>
        <w:rPr>
          <w:color w:val="333333"/>
          <w:kern w:val="36"/>
        </w:rPr>
      </w:pPr>
      <w:r w:rsidRPr="00DC39F8">
        <w:rPr>
          <w:color w:val="333333"/>
          <w:kern w:val="36"/>
        </w:rPr>
        <w:t>Nel complesso, prendendo in considerazione anche i risultati già diffusi nelle pre</w:t>
      </w:r>
      <w:r w:rsidR="00B95DF6">
        <w:rPr>
          <w:color w:val="333333"/>
          <w:kern w:val="36"/>
        </w:rPr>
        <w:t>cedenti comunicazioni attraverso</w:t>
      </w:r>
      <w:r w:rsidRPr="00DC39F8">
        <w:rPr>
          <w:color w:val="333333"/>
          <w:kern w:val="36"/>
        </w:rPr>
        <w:t xml:space="preserve"> i rapporti di prova, rilasciati dal Laboratorio Diossine della UOC Siti Contaminati e Bonifiche</w:t>
      </w:r>
      <w:r w:rsidR="00B95DF6" w:rsidRPr="004F2939">
        <w:rPr>
          <w:color w:val="333333"/>
          <w:kern w:val="36"/>
        </w:rPr>
        <w:t xml:space="preserve"> </w:t>
      </w:r>
      <w:r w:rsidR="004F2939">
        <w:rPr>
          <w:color w:val="333333"/>
          <w:kern w:val="36"/>
        </w:rPr>
        <w:t>è possibile evidenziare come i</w:t>
      </w:r>
      <w:r w:rsidR="00B95DF6" w:rsidRPr="004F2939">
        <w:rPr>
          <w:color w:val="333333"/>
          <w:kern w:val="36"/>
        </w:rPr>
        <w:t xml:space="preserve"> valori di riferimento </w:t>
      </w:r>
      <w:r w:rsidR="004F2939">
        <w:rPr>
          <w:color w:val="333333"/>
          <w:kern w:val="36"/>
        </w:rPr>
        <w:t xml:space="preserve">siano </w:t>
      </w:r>
      <w:r w:rsidR="00B95DF6" w:rsidRPr="004F2939">
        <w:rPr>
          <w:color w:val="333333"/>
          <w:kern w:val="36"/>
        </w:rPr>
        <w:t>stati superati solo nel ciclo di campionamento tra il 13 ed il 14 agosto per poi rientrare abbondantemente nei giorni successivi.</w:t>
      </w:r>
    </w:p>
    <w:sectPr w:rsidR="00B95DF6" w:rsidSect="0098048D">
      <w:headerReference w:type="default" r:id="rId13"/>
      <w:footerReference w:type="default" r:id="rId14"/>
      <w:pgSz w:w="11906" w:h="16838" w:code="9"/>
      <w:pgMar w:top="2552" w:right="1134" w:bottom="1134" w:left="1134" w:header="1701"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52" w:rsidRDefault="00153652" w:rsidP="00D05292">
      <w:r>
        <w:separator/>
      </w:r>
    </w:p>
  </w:endnote>
  <w:endnote w:type="continuationSeparator" w:id="0">
    <w:p w:rsidR="00153652" w:rsidRDefault="00153652"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98048D" w:rsidP="00E71E23">
    <w:pPr>
      <w:pStyle w:val="Pidipagina1"/>
      <w:jc w:val="right"/>
    </w:pPr>
    <w:r>
      <w:rPr>
        <w:noProof/>
      </w:rPr>
      <w:drawing>
        <wp:anchor distT="0" distB="0" distL="133350" distR="114300" simplePos="0" relativeHeight="3" behindDoc="1" locked="0" layoutInCell="1" allowOverlap="1">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C740DD">
      <w:rPr>
        <w:noProof/>
      </w:rPr>
      <w:fldChar w:fldCharType="begin"/>
    </w:r>
    <w:r w:rsidR="00B33F89">
      <w:rPr>
        <w:noProof/>
      </w:rPr>
      <w:instrText xml:space="preserve"> PAGE   \* MERGEFORMAT </w:instrText>
    </w:r>
    <w:r w:rsidR="00C740DD">
      <w:rPr>
        <w:noProof/>
      </w:rPr>
      <w:fldChar w:fldCharType="separate"/>
    </w:r>
    <w:r w:rsidR="00FF3D72">
      <w:rPr>
        <w:noProof/>
      </w:rPr>
      <w:t>7</w:t>
    </w:r>
    <w:r w:rsidR="00C740DD">
      <w:rPr>
        <w:noProof/>
      </w:rPr>
      <w:fldChar w:fldCharType="end"/>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52" w:rsidRDefault="00153652" w:rsidP="00D05292">
      <w:r>
        <w:separator/>
      </w:r>
    </w:p>
  </w:footnote>
  <w:footnote w:type="continuationSeparator" w:id="0">
    <w:p w:rsidR="00153652" w:rsidRDefault="00153652" w:rsidP="00D05292">
      <w:r>
        <w:continuationSeparator/>
      </w:r>
    </w:p>
  </w:footnote>
  <w:footnote w:id="1">
    <w:p w:rsidR="00A44CBB" w:rsidRPr="00A44CBB" w:rsidRDefault="00A44CBB" w:rsidP="00A44CBB">
      <w:pPr>
        <w:shd w:val="clear" w:color="auto" w:fill="FFFFFF"/>
        <w:spacing w:after="131"/>
        <w:jc w:val="both"/>
        <w:rPr>
          <w:color w:val="333333"/>
          <w:kern w:val="36"/>
          <w:sz w:val="16"/>
          <w:szCs w:val="16"/>
        </w:rPr>
      </w:pPr>
      <w:r>
        <w:rPr>
          <w:rStyle w:val="Rimandonotaapidipagina"/>
        </w:rPr>
        <w:footnoteRef/>
      </w:r>
      <w:r>
        <w:t xml:space="preserve"> </w:t>
      </w:r>
      <w:r w:rsidRPr="00A44CBB">
        <w:rPr>
          <w:color w:val="333333"/>
          <w:kern w:val="36"/>
          <w:sz w:val="16"/>
          <w:szCs w:val="16"/>
        </w:rPr>
        <w:t xml:space="preserve">Per il parametro PCDD+PCDF il valore di riferimento per l'aria ambiente è di 0,15 </w:t>
      </w:r>
      <w:proofErr w:type="spellStart"/>
      <w:r w:rsidRPr="00A44CBB">
        <w:rPr>
          <w:color w:val="333333"/>
          <w:kern w:val="36"/>
          <w:sz w:val="16"/>
          <w:szCs w:val="16"/>
        </w:rPr>
        <w:t>pg</w:t>
      </w:r>
      <w:proofErr w:type="spellEnd"/>
      <w:r w:rsidRPr="00A44CBB">
        <w:rPr>
          <w:color w:val="333333"/>
          <w:kern w:val="36"/>
          <w:sz w:val="16"/>
          <w:szCs w:val="16"/>
        </w:rPr>
        <w:t>/Nm3 [I TEQ], come riportato nelle linee guida della Germania (</w:t>
      </w:r>
      <w:proofErr w:type="spellStart"/>
      <w:r w:rsidRPr="00A44CBB">
        <w:rPr>
          <w:color w:val="333333"/>
          <w:kern w:val="36"/>
          <w:sz w:val="16"/>
          <w:szCs w:val="16"/>
        </w:rPr>
        <w:t>LAI-Laenderausschuss</w:t>
      </w:r>
      <w:proofErr w:type="spellEnd"/>
      <w:r w:rsidRPr="00A44CBB">
        <w:rPr>
          <w:color w:val="333333"/>
          <w:kern w:val="36"/>
          <w:sz w:val="16"/>
          <w:szCs w:val="16"/>
        </w:rPr>
        <w:t xml:space="preserve"> fuer </w:t>
      </w:r>
      <w:proofErr w:type="spellStart"/>
      <w:r w:rsidRPr="00A44CBB">
        <w:rPr>
          <w:color w:val="333333"/>
          <w:kern w:val="36"/>
          <w:sz w:val="16"/>
          <w:szCs w:val="16"/>
        </w:rPr>
        <w:t>Immissiosschutz</w:t>
      </w:r>
      <w:proofErr w:type="spellEnd"/>
      <w:r w:rsidRPr="00A44CBB">
        <w:rPr>
          <w:color w:val="333333"/>
          <w:kern w:val="36"/>
          <w:sz w:val="16"/>
          <w:szCs w:val="16"/>
        </w:rPr>
        <w:t xml:space="preserve"> - Comitato degli Stati per la protezione ambientale)</w:t>
      </w:r>
    </w:p>
    <w:p w:rsidR="00A44CBB" w:rsidRDefault="00A44CBB">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72132398"/>
    <w:multiLevelType w:val="multilevel"/>
    <w:tmpl w:val="3E08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7B5AAB"/>
    <w:multiLevelType w:val="multilevel"/>
    <w:tmpl w:val="3E08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
  </w:num>
  <w:num w:numId="6">
    <w:abstractNumId w:val="7"/>
  </w:num>
  <w:num w:numId="7">
    <w:abstractNumId w:val="2"/>
  </w:num>
  <w:num w:numId="8">
    <w:abstractNumId w:val="3"/>
  </w:num>
  <w:num w:numId="9">
    <w:abstractNumId w:val="8"/>
    <w:lvlOverride w:ilvl="0">
      <w:lvl w:ilvl="0">
        <w:numFmt w:val="bullet"/>
        <w:lvlText w:val=""/>
        <w:lvlJc w:val="left"/>
        <w:pPr>
          <w:tabs>
            <w:tab w:val="num" w:pos="720"/>
          </w:tabs>
          <w:ind w:left="720" w:hanging="360"/>
        </w:pPr>
        <w:rPr>
          <w:rFonts w:ascii="Symbol" w:hAnsi="Symbol" w:hint="default"/>
          <w:sz w:val="20"/>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32770"/>
  </w:hdrShapeDefaults>
  <w:footnotePr>
    <w:footnote w:id="-1"/>
    <w:footnote w:id="0"/>
  </w:footnotePr>
  <w:endnotePr>
    <w:endnote w:id="-1"/>
    <w:endnote w:id="0"/>
  </w:endnotePr>
  <w:compat/>
  <w:rsids>
    <w:rsidRoot w:val="00D05292"/>
    <w:rsid w:val="000022E2"/>
    <w:rsid w:val="00003E0A"/>
    <w:rsid w:val="000156C6"/>
    <w:rsid w:val="00030B97"/>
    <w:rsid w:val="00033695"/>
    <w:rsid w:val="00034BFF"/>
    <w:rsid w:val="00036145"/>
    <w:rsid w:val="0004078B"/>
    <w:rsid w:val="00051506"/>
    <w:rsid w:val="000751ED"/>
    <w:rsid w:val="000858EA"/>
    <w:rsid w:val="000A00BE"/>
    <w:rsid w:val="000A2DED"/>
    <w:rsid w:val="000B27DE"/>
    <w:rsid w:val="000C2C51"/>
    <w:rsid w:val="000D565F"/>
    <w:rsid w:val="000D5668"/>
    <w:rsid w:val="00106D38"/>
    <w:rsid w:val="00114492"/>
    <w:rsid w:val="00116367"/>
    <w:rsid w:val="00121F8B"/>
    <w:rsid w:val="00124B6A"/>
    <w:rsid w:val="00142D6D"/>
    <w:rsid w:val="00152D69"/>
    <w:rsid w:val="00153652"/>
    <w:rsid w:val="001541B8"/>
    <w:rsid w:val="00165708"/>
    <w:rsid w:val="001714A0"/>
    <w:rsid w:val="00187A7C"/>
    <w:rsid w:val="001D68D6"/>
    <w:rsid w:val="001D7D5D"/>
    <w:rsid w:val="001E6A8E"/>
    <w:rsid w:val="001F208B"/>
    <w:rsid w:val="001F2341"/>
    <w:rsid w:val="00207D8F"/>
    <w:rsid w:val="00213BB1"/>
    <w:rsid w:val="00232580"/>
    <w:rsid w:val="00232B29"/>
    <w:rsid w:val="00241D15"/>
    <w:rsid w:val="00246494"/>
    <w:rsid w:val="00255BE7"/>
    <w:rsid w:val="00262955"/>
    <w:rsid w:val="00270104"/>
    <w:rsid w:val="00274F70"/>
    <w:rsid w:val="00276705"/>
    <w:rsid w:val="00287B8D"/>
    <w:rsid w:val="00290158"/>
    <w:rsid w:val="002913FE"/>
    <w:rsid w:val="002B1A55"/>
    <w:rsid w:val="002C3268"/>
    <w:rsid w:val="002D04EC"/>
    <w:rsid w:val="002D2284"/>
    <w:rsid w:val="002D28D6"/>
    <w:rsid w:val="002F0CD3"/>
    <w:rsid w:val="002F22A3"/>
    <w:rsid w:val="002F67BC"/>
    <w:rsid w:val="00303E6D"/>
    <w:rsid w:val="0030464C"/>
    <w:rsid w:val="00311114"/>
    <w:rsid w:val="00317E77"/>
    <w:rsid w:val="00322845"/>
    <w:rsid w:val="00346507"/>
    <w:rsid w:val="00350D1A"/>
    <w:rsid w:val="00355F4F"/>
    <w:rsid w:val="003616B8"/>
    <w:rsid w:val="0037074E"/>
    <w:rsid w:val="00377D69"/>
    <w:rsid w:val="003A3DE3"/>
    <w:rsid w:val="003B2516"/>
    <w:rsid w:val="003E1A7F"/>
    <w:rsid w:val="003F2012"/>
    <w:rsid w:val="004045B4"/>
    <w:rsid w:val="0041212A"/>
    <w:rsid w:val="00417B0A"/>
    <w:rsid w:val="00417CFB"/>
    <w:rsid w:val="004336E6"/>
    <w:rsid w:val="00434D60"/>
    <w:rsid w:val="004635C6"/>
    <w:rsid w:val="004654D7"/>
    <w:rsid w:val="0046564B"/>
    <w:rsid w:val="00467210"/>
    <w:rsid w:val="00467F33"/>
    <w:rsid w:val="00474616"/>
    <w:rsid w:val="00481CAD"/>
    <w:rsid w:val="00492A23"/>
    <w:rsid w:val="004B7956"/>
    <w:rsid w:val="004B7A84"/>
    <w:rsid w:val="004C045A"/>
    <w:rsid w:val="004C74F8"/>
    <w:rsid w:val="004D00FA"/>
    <w:rsid w:val="004D5C56"/>
    <w:rsid w:val="004D7313"/>
    <w:rsid w:val="004E6494"/>
    <w:rsid w:val="004F2939"/>
    <w:rsid w:val="005106C0"/>
    <w:rsid w:val="00524411"/>
    <w:rsid w:val="00530593"/>
    <w:rsid w:val="005427BF"/>
    <w:rsid w:val="00542E88"/>
    <w:rsid w:val="00544348"/>
    <w:rsid w:val="0054470E"/>
    <w:rsid w:val="00551571"/>
    <w:rsid w:val="0056092B"/>
    <w:rsid w:val="005620AF"/>
    <w:rsid w:val="00572187"/>
    <w:rsid w:val="00585BDD"/>
    <w:rsid w:val="0058720B"/>
    <w:rsid w:val="005A1C6D"/>
    <w:rsid w:val="005A7B5D"/>
    <w:rsid w:val="005B2A9A"/>
    <w:rsid w:val="005B38C7"/>
    <w:rsid w:val="005C04C8"/>
    <w:rsid w:val="005C3CAC"/>
    <w:rsid w:val="005D5ABA"/>
    <w:rsid w:val="005E3452"/>
    <w:rsid w:val="005E52C8"/>
    <w:rsid w:val="005F4C06"/>
    <w:rsid w:val="00605297"/>
    <w:rsid w:val="006104A9"/>
    <w:rsid w:val="00610C8B"/>
    <w:rsid w:val="0061294F"/>
    <w:rsid w:val="00614F87"/>
    <w:rsid w:val="006248BC"/>
    <w:rsid w:val="00626EB0"/>
    <w:rsid w:val="0063721E"/>
    <w:rsid w:val="006417E2"/>
    <w:rsid w:val="00642696"/>
    <w:rsid w:val="00666391"/>
    <w:rsid w:val="00675557"/>
    <w:rsid w:val="006833AF"/>
    <w:rsid w:val="0068742A"/>
    <w:rsid w:val="006973DC"/>
    <w:rsid w:val="006B0FA2"/>
    <w:rsid w:val="006C37B4"/>
    <w:rsid w:val="006C495B"/>
    <w:rsid w:val="006D4A5C"/>
    <w:rsid w:val="006D71ED"/>
    <w:rsid w:val="006E4DB6"/>
    <w:rsid w:val="00700F8E"/>
    <w:rsid w:val="007151E6"/>
    <w:rsid w:val="0072369F"/>
    <w:rsid w:val="00755042"/>
    <w:rsid w:val="00765311"/>
    <w:rsid w:val="007777BA"/>
    <w:rsid w:val="00792D4E"/>
    <w:rsid w:val="007933B8"/>
    <w:rsid w:val="0079504A"/>
    <w:rsid w:val="007A3D42"/>
    <w:rsid w:val="007A6218"/>
    <w:rsid w:val="007A69A7"/>
    <w:rsid w:val="007C6893"/>
    <w:rsid w:val="007D4798"/>
    <w:rsid w:val="007E17B6"/>
    <w:rsid w:val="007E3CD3"/>
    <w:rsid w:val="007F6773"/>
    <w:rsid w:val="008119DB"/>
    <w:rsid w:val="00815ECD"/>
    <w:rsid w:val="00833594"/>
    <w:rsid w:val="00834281"/>
    <w:rsid w:val="008365AF"/>
    <w:rsid w:val="008409D3"/>
    <w:rsid w:val="00842893"/>
    <w:rsid w:val="00847BA7"/>
    <w:rsid w:val="00850A02"/>
    <w:rsid w:val="008610A9"/>
    <w:rsid w:val="00870E4C"/>
    <w:rsid w:val="00872FC8"/>
    <w:rsid w:val="00877DC8"/>
    <w:rsid w:val="00887BA5"/>
    <w:rsid w:val="00887CB3"/>
    <w:rsid w:val="0089179A"/>
    <w:rsid w:val="00893D4E"/>
    <w:rsid w:val="008A525A"/>
    <w:rsid w:val="008B0CA1"/>
    <w:rsid w:val="008B314C"/>
    <w:rsid w:val="008C6C0F"/>
    <w:rsid w:val="008C740C"/>
    <w:rsid w:val="008D1D77"/>
    <w:rsid w:val="008D74D5"/>
    <w:rsid w:val="008E5FEB"/>
    <w:rsid w:val="008E7512"/>
    <w:rsid w:val="008F3955"/>
    <w:rsid w:val="009204B1"/>
    <w:rsid w:val="00923B87"/>
    <w:rsid w:val="00925F3E"/>
    <w:rsid w:val="00932DDE"/>
    <w:rsid w:val="00936528"/>
    <w:rsid w:val="00940576"/>
    <w:rsid w:val="0095786E"/>
    <w:rsid w:val="00963536"/>
    <w:rsid w:val="00963D6A"/>
    <w:rsid w:val="0098048D"/>
    <w:rsid w:val="0098201B"/>
    <w:rsid w:val="009824A1"/>
    <w:rsid w:val="00983BBF"/>
    <w:rsid w:val="009A2C77"/>
    <w:rsid w:val="009B0DD2"/>
    <w:rsid w:val="009B460B"/>
    <w:rsid w:val="009C471A"/>
    <w:rsid w:val="009D1192"/>
    <w:rsid w:val="009E6D1F"/>
    <w:rsid w:val="009F0138"/>
    <w:rsid w:val="00A0063D"/>
    <w:rsid w:val="00A029CB"/>
    <w:rsid w:val="00A04B37"/>
    <w:rsid w:val="00A423CB"/>
    <w:rsid w:val="00A44CBB"/>
    <w:rsid w:val="00A46262"/>
    <w:rsid w:val="00A47850"/>
    <w:rsid w:val="00A51D7A"/>
    <w:rsid w:val="00A53444"/>
    <w:rsid w:val="00A8053B"/>
    <w:rsid w:val="00A9220A"/>
    <w:rsid w:val="00A934A9"/>
    <w:rsid w:val="00A96F3A"/>
    <w:rsid w:val="00AA5F7D"/>
    <w:rsid w:val="00AB1038"/>
    <w:rsid w:val="00AB3286"/>
    <w:rsid w:val="00AC278C"/>
    <w:rsid w:val="00AD2C4B"/>
    <w:rsid w:val="00AD3873"/>
    <w:rsid w:val="00AD3BA4"/>
    <w:rsid w:val="00AD50A1"/>
    <w:rsid w:val="00AD5630"/>
    <w:rsid w:val="00AD7635"/>
    <w:rsid w:val="00AF4CFA"/>
    <w:rsid w:val="00B16E64"/>
    <w:rsid w:val="00B22668"/>
    <w:rsid w:val="00B321CF"/>
    <w:rsid w:val="00B33F89"/>
    <w:rsid w:val="00B3560F"/>
    <w:rsid w:val="00B4021A"/>
    <w:rsid w:val="00B40FAD"/>
    <w:rsid w:val="00B43CEB"/>
    <w:rsid w:val="00B50F51"/>
    <w:rsid w:val="00B667A7"/>
    <w:rsid w:val="00B71A68"/>
    <w:rsid w:val="00B812C1"/>
    <w:rsid w:val="00B82FEC"/>
    <w:rsid w:val="00B95DF6"/>
    <w:rsid w:val="00BA1CB1"/>
    <w:rsid w:val="00BB5656"/>
    <w:rsid w:val="00BC5A31"/>
    <w:rsid w:val="00BF1161"/>
    <w:rsid w:val="00BF3D05"/>
    <w:rsid w:val="00BF4CE0"/>
    <w:rsid w:val="00C012E7"/>
    <w:rsid w:val="00C01C64"/>
    <w:rsid w:val="00C1271F"/>
    <w:rsid w:val="00C262BA"/>
    <w:rsid w:val="00C2760B"/>
    <w:rsid w:val="00C3446B"/>
    <w:rsid w:val="00C41C75"/>
    <w:rsid w:val="00C602D9"/>
    <w:rsid w:val="00C7380C"/>
    <w:rsid w:val="00C740DD"/>
    <w:rsid w:val="00C75150"/>
    <w:rsid w:val="00C80FED"/>
    <w:rsid w:val="00C81160"/>
    <w:rsid w:val="00C81E84"/>
    <w:rsid w:val="00C829FD"/>
    <w:rsid w:val="00C86545"/>
    <w:rsid w:val="00C93ED0"/>
    <w:rsid w:val="00C97DF0"/>
    <w:rsid w:val="00CA3FC3"/>
    <w:rsid w:val="00CA6140"/>
    <w:rsid w:val="00CA6E18"/>
    <w:rsid w:val="00CB0438"/>
    <w:rsid w:val="00CC0992"/>
    <w:rsid w:val="00CC3D60"/>
    <w:rsid w:val="00CC55B9"/>
    <w:rsid w:val="00CF15D1"/>
    <w:rsid w:val="00D0110A"/>
    <w:rsid w:val="00D05292"/>
    <w:rsid w:val="00D07C58"/>
    <w:rsid w:val="00D11DFD"/>
    <w:rsid w:val="00D167F5"/>
    <w:rsid w:val="00D230B8"/>
    <w:rsid w:val="00D26BA5"/>
    <w:rsid w:val="00D36E84"/>
    <w:rsid w:val="00D57DB3"/>
    <w:rsid w:val="00D64511"/>
    <w:rsid w:val="00D67D64"/>
    <w:rsid w:val="00D67F05"/>
    <w:rsid w:val="00D75329"/>
    <w:rsid w:val="00D77076"/>
    <w:rsid w:val="00D8156E"/>
    <w:rsid w:val="00D86676"/>
    <w:rsid w:val="00DB0D7C"/>
    <w:rsid w:val="00DC39F8"/>
    <w:rsid w:val="00DC6A74"/>
    <w:rsid w:val="00DD1EC0"/>
    <w:rsid w:val="00DD2697"/>
    <w:rsid w:val="00DF545D"/>
    <w:rsid w:val="00E01A77"/>
    <w:rsid w:val="00E261BA"/>
    <w:rsid w:val="00E279EB"/>
    <w:rsid w:val="00E50DF6"/>
    <w:rsid w:val="00E55A69"/>
    <w:rsid w:val="00E71E23"/>
    <w:rsid w:val="00E74D86"/>
    <w:rsid w:val="00E82727"/>
    <w:rsid w:val="00E845DA"/>
    <w:rsid w:val="00E95B61"/>
    <w:rsid w:val="00EA1D67"/>
    <w:rsid w:val="00EA244B"/>
    <w:rsid w:val="00ED0301"/>
    <w:rsid w:val="00ED65E7"/>
    <w:rsid w:val="00ED77A5"/>
    <w:rsid w:val="00ED77E7"/>
    <w:rsid w:val="00EE6B16"/>
    <w:rsid w:val="00EF637A"/>
    <w:rsid w:val="00F0232B"/>
    <w:rsid w:val="00F05A3C"/>
    <w:rsid w:val="00F1754A"/>
    <w:rsid w:val="00F25FAE"/>
    <w:rsid w:val="00F314AA"/>
    <w:rsid w:val="00F31F0D"/>
    <w:rsid w:val="00F31FA6"/>
    <w:rsid w:val="00F33022"/>
    <w:rsid w:val="00F340A0"/>
    <w:rsid w:val="00F5207C"/>
    <w:rsid w:val="00F62F7D"/>
    <w:rsid w:val="00F750A3"/>
    <w:rsid w:val="00F8628D"/>
    <w:rsid w:val="00F908C7"/>
    <w:rsid w:val="00F96382"/>
    <w:rsid w:val="00FB0959"/>
    <w:rsid w:val="00FB305C"/>
    <w:rsid w:val="00FB3C99"/>
    <w:rsid w:val="00FB79FA"/>
    <w:rsid w:val="00FC1F51"/>
    <w:rsid w:val="00FD3D67"/>
    <w:rsid w:val="00FF0A60"/>
    <w:rsid w:val="00FF3C20"/>
    <w:rsid w:val="00FF3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 w:type="paragraph" w:customStyle="1" w:styleId="u-text-h6">
    <w:name w:val="u-text-h6"/>
    <w:basedOn w:val="Normale"/>
    <w:rsid w:val="00940576"/>
    <w:pPr>
      <w:spacing w:before="100" w:beforeAutospacing="1" w:after="100" w:afterAutospacing="1"/>
    </w:pPr>
  </w:style>
  <w:style w:type="paragraph" w:customStyle="1" w:styleId="contenutotabella">
    <w:name w:val="contenutotabella"/>
    <w:basedOn w:val="Normale"/>
    <w:rsid w:val="00C7380C"/>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A44CBB"/>
    <w:rPr>
      <w:sz w:val="20"/>
      <w:szCs w:val="20"/>
    </w:rPr>
  </w:style>
  <w:style w:type="character" w:customStyle="1" w:styleId="TestonotaapidipaginaCarattere">
    <w:name w:val="Testo nota a piè di pagina Carattere"/>
    <w:basedOn w:val="Carpredefinitoparagrafo"/>
    <w:link w:val="Testonotaapidipagina"/>
    <w:uiPriority w:val="99"/>
    <w:semiHidden/>
    <w:rsid w:val="00A44CBB"/>
  </w:style>
  <w:style w:type="character" w:styleId="Rimandonotaapidipagina">
    <w:name w:val="footnote reference"/>
    <w:basedOn w:val="Carpredefinitoparagrafo"/>
    <w:uiPriority w:val="99"/>
    <w:semiHidden/>
    <w:unhideWhenUsed/>
    <w:rsid w:val="00A44CBB"/>
    <w:rPr>
      <w:vertAlign w:val="superscript"/>
    </w:rPr>
  </w:style>
  <w:style w:type="table" w:styleId="Grigliatabella">
    <w:name w:val="Table Grid"/>
    <w:basedOn w:val="Tabellanormale"/>
    <w:uiPriority w:val="59"/>
    <w:rsid w:val="00075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653446">
      <w:bodyDiv w:val="1"/>
      <w:marLeft w:val="0"/>
      <w:marRight w:val="0"/>
      <w:marTop w:val="0"/>
      <w:marBottom w:val="0"/>
      <w:divBdr>
        <w:top w:val="none" w:sz="0" w:space="0" w:color="auto"/>
        <w:left w:val="none" w:sz="0" w:space="0" w:color="auto"/>
        <w:bottom w:val="none" w:sz="0" w:space="0" w:color="auto"/>
        <w:right w:val="none" w:sz="0" w:space="0" w:color="auto"/>
      </w:divBdr>
    </w:div>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31164581">
      <w:bodyDiv w:val="1"/>
      <w:marLeft w:val="0"/>
      <w:marRight w:val="0"/>
      <w:marTop w:val="0"/>
      <w:marBottom w:val="0"/>
      <w:divBdr>
        <w:top w:val="none" w:sz="0" w:space="0" w:color="auto"/>
        <w:left w:val="none" w:sz="0" w:space="0" w:color="auto"/>
        <w:bottom w:val="none" w:sz="0" w:space="0" w:color="auto"/>
        <w:right w:val="none" w:sz="0" w:space="0" w:color="auto"/>
      </w:divBdr>
      <w:divsChild>
        <w:div w:id="900674731">
          <w:marLeft w:val="0"/>
          <w:marRight w:val="0"/>
          <w:marTop w:val="0"/>
          <w:marBottom w:val="0"/>
          <w:divBdr>
            <w:top w:val="none" w:sz="0" w:space="0" w:color="auto"/>
            <w:left w:val="none" w:sz="0" w:space="0" w:color="auto"/>
            <w:bottom w:val="none" w:sz="0" w:space="0" w:color="auto"/>
            <w:right w:val="none" w:sz="0" w:space="0" w:color="auto"/>
          </w:divBdr>
          <w:divsChild>
            <w:div w:id="114638360">
              <w:marLeft w:val="0"/>
              <w:marRight w:val="0"/>
              <w:marTop w:val="0"/>
              <w:marBottom w:val="0"/>
              <w:divBdr>
                <w:top w:val="none" w:sz="0" w:space="0" w:color="auto"/>
                <w:left w:val="none" w:sz="0" w:space="0" w:color="auto"/>
                <w:bottom w:val="none" w:sz="0" w:space="0" w:color="auto"/>
                <w:right w:val="none" w:sz="0" w:space="0" w:color="auto"/>
              </w:divBdr>
              <w:divsChild>
                <w:div w:id="1104156947">
                  <w:marLeft w:val="0"/>
                  <w:marRight w:val="0"/>
                  <w:marTop w:val="0"/>
                  <w:marBottom w:val="0"/>
                  <w:divBdr>
                    <w:top w:val="none" w:sz="0" w:space="0" w:color="auto"/>
                    <w:left w:val="none" w:sz="0" w:space="0" w:color="auto"/>
                    <w:bottom w:val="none" w:sz="0" w:space="0" w:color="auto"/>
                    <w:right w:val="none" w:sz="0" w:space="0" w:color="auto"/>
                  </w:divBdr>
                  <w:divsChild>
                    <w:div w:id="37096600">
                      <w:marLeft w:val="0"/>
                      <w:marRight w:val="0"/>
                      <w:marTop w:val="0"/>
                      <w:marBottom w:val="0"/>
                      <w:divBdr>
                        <w:top w:val="none" w:sz="0" w:space="0" w:color="auto"/>
                        <w:left w:val="none" w:sz="0" w:space="0" w:color="auto"/>
                        <w:bottom w:val="none" w:sz="0" w:space="0" w:color="auto"/>
                        <w:right w:val="none" w:sz="0" w:space="0" w:color="auto"/>
                      </w:divBdr>
                      <w:divsChild>
                        <w:div w:id="1055162203">
                          <w:marLeft w:val="0"/>
                          <w:marRight w:val="0"/>
                          <w:marTop w:val="0"/>
                          <w:marBottom w:val="0"/>
                          <w:divBdr>
                            <w:top w:val="none" w:sz="0" w:space="0" w:color="auto"/>
                            <w:left w:val="none" w:sz="0" w:space="0" w:color="auto"/>
                            <w:bottom w:val="none" w:sz="0" w:space="0" w:color="auto"/>
                            <w:right w:val="none" w:sz="0" w:space="0" w:color="auto"/>
                          </w:divBdr>
                          <w:divsChild>
                            <w:div w:id="1453131782">
                              <w:marLeft w:val="0"/>
                              <w:marRight w:val="0"/>
                              <w:marTop w:val="0"/>
                              <w:marBottom w:val="0"/>
                              <w:divBdr>
                                <w:top w:val="none" w:sz="0" w:space="0" w:color="auto"/>
                                <w:left w:val="none" w:sz="0" w:space="0" w:color="auto"/>
                                <w:bottom w:val="none" w:sz="0" w:space="0" w:color="auto"/>
                                <w:right w:val="none" w:sz="0" w:space="0" w:color="auto"/>
                              </w:divBdr>
                            </w:div>
                            <w:div w:id="1318531816">
                              <w:marLeft w:val="0"/>
                              <w:marRight w:val="0"/>
                              <w:marTop w:val="0"/>
                              <w:marBottom w:val="0"/>
                              <w:divBdr>
                                <w:top w:val="none" w:sz="0" w:space="0" w:color="auto"/>
                                <w:left w:val="none" w:sz="0" w:space="0" w:color="auto"/>
                                <w:bottom w:val="none" w:sz="0" w:space="0" w:color="auto"/>
                                <w:right w:val="none" w:sz="0" w:space="0" w:color="auto"/>
                              </w:divBdr>
                            </w:div>
                            <w:div w:id="26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743063365">
      <w:bodyDiv w:val="1"/>
      <w:marLeft w:val="0"/>
      <w:marRight w:val="0"/>
      <w:marTop w:val="0"/>
      <w:marBottom w:val="0"/>
      <w:divBdr>
        <w:top w:val="none" w:sz="0" w:space="0" w:color="auto"/>
        <w:left w:val="none" w:sz="0" w:space="0" w:color="auto"/>
        <w:bottom w:val="none" w:sz="0" w:space="0" w:color="auto"/>
        <w:right w:val="none" w:sz="0" w:space="0" w:color="auto"/>
      </w:divBdr>
    </w:div>
    <w:div w:id="757217330">
      <w:bodyDiv w:val="1"/>
      <w:marLeft w:val="0"/>
      <w:marRight w:val="0"/>
      <w:marTop w:val="0"/>
      <w:marBottom w:val="0"/>
      <w:divBdr>
        <w:top w:val="none" w:sz="0" w:space="0" w:color="auto"/>
        <w:left w:val="none" w:sz="0" w:space="0" w:color="auto"/>
        <w:bottom w:val="none" w:sz="0" w:space="0" w:color="auto"/>
        <w:right w:val="none" w:sz="0" w:space="0" w:color="auto"/>
      </w:divBdr>
    </w:div>
    <w:div w:id="79352481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01617771">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1708381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3825147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110615445">
      <w:bodyDiv w:val="1"/>
      <w:marLeft w:val="0"/>
      <w:marRight w:val="0"/>
      <w:marTop w:val="0"/>
      <w:marBottom w:val="0"/>
      <w:divBdr>
        <w:top w:val="none" w:sz="0" w:space="0" w:color="auto"/>
        <w:left w:val="none" w:sz="0" w:space="0" w:color="auto"/>
        <w:bottom w:val="none" w:sz="0" w:space="0" w:color="auto"/>
        <w:right w:val="none" w:sz="0" w:space="0" w:color="auto"/>
      </w:divBdr>
      <w:divsChild>
        <w:div w:id="333338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pacampania.it/web/guest/laboratori-mobi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pacampania.it/web/guest/laboratori-mobi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pacampania.it/-/incendio-di-barra-risultati-del-monitoraggio-di-diossine-ipa-pm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D71D-69EB-49BA-8050-97598FC9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2650</Words>
  <Characters>15107</Characters>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2021-09-21T10:11:00Z</dcterms:created>
  <dcterms:modified xsi:type="dcterms:W3CDTF">2021-09-28T14:11:00Z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