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5C463" w14:textId="77777777" w:rsidR="00E70769" w:rsidRPr="001A2D3D" w:rsidRDefault="00503790" w:rsidP="00503790">
      <w:pPr>
        <w:widowControl w:val="0"/>
        <w:suppressAutoHyphens/>
        <w:spacing w:before="100" w:beforeAutospacing="1" w:after="100" w:afterAutospacing="1" w:line="36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1A2D3D">
        <w:rPr>
          <w:rFonts w:ascii="Times New Roman" w:eastAsia="SimSun" w:hAnsi="Times New Roman" w:cs="Mangal"/>
          <w:b/>
          <w:noProof/>
          <w:kern w:val="2"/>
          <w:sz w:val="28"/>
          <w:szCs w:val="28"/>
          <w:lang w:eastAsia="it-IT"/>
        </w:rPr>
        <w:drawing>
          <wp:inline distT="0" distB="0" distL="0" distR="0" wp14:anchorId="12834245" wp14:editId="50920537">
            <wp:extent cx="598932" cy="814873"/>
            <wp:effectExtent l="19050" t="0" r="0" b="0"/>
            <wp:docPr id="2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7" cy="8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</w:t>
      </w:r>
      <w:r w:rsid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</w:t>
      </w:r>
      <w:r w:rsidR="001A2D3D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1A2D3D">
        <w:rPr>
          <w:noProof/>
          <w:lang w:eastAsia="it-IT"/>
        </w:rPr>
        <w:drawing>
          <wp:inline distT="0" distB="0" distL="0" distR="0" wp14:anchorId="0CDEF902" wp14:editId="61037606">
            <wp:extent cx="733425" cy="733425"/>
            <wp:effectExtent l="38100" t="57150" r="123825" b="104775"/>
            <wp:docPr id="7" name="Immagine 4" descr="Agenda 2030 e SDGs (Sustainable Development Goals): gli obiettivi  ambientali di sviluppo sostenibile | Rete C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enda 2030 e SDGs (Sustainable Development Goals): gli obiettivi  ambientali di sviluppo sostenibile | Rete Cli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3" cy="73289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1BF88F" w14:textId="77777777" w:rsidR="001A2D3D" w:rsidRPr="00503790" w:rsidRDefault="009A6A45" w:rsidP="004010CE">
      <w:pPr>
        <w:jc w:val="center"/>
        <w:rPr>
          <w:b/>
          <w:i/>
          <w:sz w:val="32"/>
          <w:szCs w:val="32"/>
        </w:rPr>
      </w:pP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OSSERVATORIO ALLA SOSTENIBILIT</w:t>
      </w:r>
      <w:r w:rsidRPr="00503790">
        <w:rPr>
          <w:rFonts w:ascii="inherit" w:eastAsia="Times New Roman" w:hAnsi="inherit" w:cs="Segoe UI" w:hint="eastAsia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À</w:t>
      </w: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AMBIENTALE</w:t>
      </w:r>
      <w:r w:rsidR="001A2D3D"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ARPAC</w:t>
      </w:r>
    </w:p>
    <w:p w14:paraId="2B39141F" w14:textId="77777777" w:rsidR="009B1E30" w:rsidRDefault="009B1E30" w:rsidP="00C30342">
      <w:pPr>
        <w:rPr>
          <w:b/>
          <w:color w:val="1F3864" w:themeColor="accent5" w:themeShade="80"/>
          <w:sz w:val="24"/>
          <w:szCs w:val="24"/>
        </w:rPr>
      </w:pPr>
    </w:p>
    <w:p w14:paraId="2B1B63B0" w14:textId="291BD14C" w:rsidR="001D7194" w:rsidRDefault="00EE1604" w:rsidP="00C30342">
      <w:pPr>
        <w:rPr>
          <w:sz w:val="24"/>
          <w:szCs w:val="24"/>
        </w:rPr>
      </w:pPr>
      <w:r w:rsidRPr="00E15818">
        <w:rPr>
          <w:b/>
          <w:color w:val="1F3864" w:themeColor="accent5" w:themeShade="80"/>
          <w:sz w:val="24"/>
          <w:szCs w:val="24"/>
        </w:rPr>
        <w:t>PROGETTO:</w:t>
      </w:r>
      <w:r w:rsidRPr="00E85AC0">
        <w:rPr>
          <w:b/>
          <w:sz w:val="24"/>
          <w:szCs w:val="24"/>
        </w:rPr>
        <w:t xml:space="preserve"> </w:t>
      </w:r>
      <w:r w:rsidRPr="00EE1604">
        <w:rPr>
          <w:b/>
          <w:sz w:val="24"/>
          <w:szCs w:val="24"/>
        </w:rPr>
        <w:t>‘Spazio alla sostenibilità’</w:t>
      </w:r>
    </w:p>
    <w:p w14:paraId="54CC1367" w14:textId="1BEBDC56" w:rsidR="00C30342" w:rsidRPr="00960A20" w:rsidRDefault="001A2D3D" w:rsidP="00C30342">
      <w:r w:rsidRPr="00E15818">
        <w:rPr>
          <w:b/>
          <w:color w:val="1F3864" w:themeColor="accent5" w:themeShade="80"/>
          <w:sz w:val="24"/>
          <w:szCs w:val="24"/>
        </w:rPr>
        <w:t xml:space="preserve">PARTNER </w:t>
      </w:r>
      <w:r w:rsidR="00EE1604" w:rsidRPr="00E15818">
        <w:rPr>
          <w:b/>
          <w:color w:val="1F3864" w:themeColor="accent5" w:themeShade="80"/>
          <w:sz w:val="24"/>
          <w:szCs w:val="24"/>
        </w:rPr>
        <w:t>COINVOLTI:</w:t>
      </w:r>
      <w:r w:rsidR="00EE1604" w:rsidRPr="00960A20">
        <w:t xml:space="preserve"> ARPAC</w:t>
      </w:r>
      <w:r w:rsidR="0036304B">
        <w:t xml:space="preserve"> – </w:t>
      </w:r>
      <w:r w:rsidR="00EE1604">
        <w:t>DISTRETTO AEROSPAZIALE DELLA CAMPANIA (DAC)</w:t>
      </w:r>
    </w:p>
    <w:p w14:paraId="341146A9" w14:textId="0160F801" w:rsidR="00C30342" w:rsidRPr="00960A20" w:rsidRDefault="005F4661" w:rsidP="00C30342">
      <w:r w:rsidRPr="00E15818">
        <w:rPr>
          <w:b/>
          <w:color w:val="1F3864" w:themeColor="accent5" w:themeShade="80"/>
          <w:sz w:val="24"/>
          <w:szCs w:val="24"/>
        </w:rPr>
        <w:t>ANNO DI REALIZZAZIONE ATTIVITÀ</w:t>
      </w:r>
      <w:r w:rsidR="00C30342" w:rsidRPr="00E85AC0">
        <w:rPr>
          <w:b/>
          <w:sz w:val="24"/>
          <w:szCs w:val="24"/>
        </w:rPr>
        <w:t>:</w:t>
      </w:r>
      <w:r w:rsidR="00C30342" w:rsidRPr="00960A20">
        <w:t xml:space="preserve"> </w:t>
      </w:r>
      <w:r w:rsidR="0036304B">
        <w:t>202</w:t>
      </w:r>
      <w:r w:rsidR="00EE1604">
        <w:t>4</w:t>
      </w:r>
      <w:r w:rsidR="0036304B">
        <w:t xml:space="preserve"> E ANCORA IN CORSO</w:t>
      </w:r>
    </w:p>
    <w:p w14:paraId="40AA8FE4" w14:textId="0EAF6D52" w:rsidR="00EE1604" w:rsidRPr="00EE1604" w:rsidRDefault="00EE1604" w:rsidP="00EE1604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  <w:r w:rsidRPr="00EE1604">
        <w:rPr>
          <w:rFonts w:ascii="Segoe UI" w:eastAsia="Times New Roman" w:hAnsi="Segoe UI" w:cs="Segoe UI"/>
          <w:color w:val="000000"/>
          <w:lang w:eastAsia="it-IT"/>
        </w:rPr>
        <w:t>In seguito al protocollo d’intesa sottoscritto</w:t>
      </w:r>
      <w:r w:rsidR="00C623CC">
        <w:rPr>
          <w:rFonts w:ascii="Segoe UI" w:eastAsia="Times New Roman" w:hAnsi="Segoe UI" w:cs="Segoe UI"/>
          <w:color w:val="000000"/>
          <w:lang w:eastAsia="it-IT"/>
        </w:rPr>
        <w:t xml:space="preserve"> con </w:t>
      </w:r>
      <w:proofErr w:type="spellStart"/>
      <w:r w:rsidR="00C623CC" w:rsidRPr="00C623CC">
        <w:rPr>
          <w:rFonts w:ascii="Segoe UI" w:eastAsia="Times New Roman" w:hAnsi="Segoe UI" w:cs="Segoe UI"/>
          <w:i/>
          <w:iCs/>
          <w:color w:val="000000"/>
          <w:lang w:eastAsia="it-IT"/>
        </w:rPr>
        <w:t>Delib</w:t>
      </w:r>
      <w:proofErr w:type="spellEnd"/>
      <w:r w:rsidR="00C623CC" w:rsidRPr="00C623CC">
        <w:rPr>
          <w:rFonts w:ascii="Segoe UI" w:eastAsia="Times New Roman" w:hAnsi="Segoe UI" w:cs="Segoe UI"/>
          <w:i/>
          <w:iCs/>
          <w:color w:val="000000"/>
          <w:lang w:eastAsia="it-IT"/>
        </w:rPr>
        <w:t>. Arpac n. 407 del 3/07/2023</w:t>
      </w:r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 tra l’Arpa Campania e il Distretto aerospaziale della Campania (DAC), sono state avviate una serie di iniziative comuni con il principale intento di favorire progetti e laboratori interattivi sulla sostenibilità basati, essenzialmente, sulle tematiche legate al riutilizzo e al riciclo di materiali, che vengono adoperati in prevalenza dalle imprese socie del Distretto Aerospaziale. È stato questo il fulcro del workshop ‘Spazio alla sostenibilità’ che si è tenuto il 18 marzo 2024 a Città della Scienza, un incontro formativo/informativo dedicato alle aziende, organizzato e coordinato dall'avv. Ester Andreotti dirigente dell’</w:t>
      </w:r>
      <w:proofErr w:type="spellStart"/>
      <w:r w:rsidRPr="00EE1604">
        <w:rPr>
          <w:rFonts w:ascii="Segoe UI" w:eastAsia="Times New Roman" w:hAnsi="Segoe UI" w:cs="Segoe UI"/>
          <w:color w:val="000000"/>
          <w:lang w:eastAsia="it-IT"/>
        </w:rPr>
        <w:t>Uo</w:t>
      </w:r>
      <w:proofErr w:type="spellEnd"/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 Comunicazione e Urp di Arpa Campania, a cui faranno seguito laboratori di apprendimento incentrati sull’economia circolare e sulla sostenibilità.</w:t>
      </w:r>
    </w:p>
    <w:p w14:paraId="6A5EE814" w14:textId="77777777" w:rsidR="00EE1604" w:rsidRPr="00EE1604" w:rsidRDefault="00EE1604" w:rsidP="00EE1604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  <w:r w:rsidRPr="00EE1604">
        <w:rPr>
          <w:rFonts w:ascii="Segoe UI" w:eastAsia="Times New Roman" w:hAnsi="Segoe UI" w:cs="Segoe UI"/>
          <w:color w:val="000000"/>
          <w:lang w:eastAsia="it-IT"/>
        </w:rPr>
        <w:t>Lo scopo è quello di aumentare l’attenzione sugli aspetti ambientali, economici e sociali da parte delle imprese che svolgono attività di trasformazione dei materiali e che quindi sono giornalmente impegnate nella gestione dei rifiuti di ogni tipo, per verificare e analizzare sistemi alternativi di recupero della materia. Precedentemente è stato avviato uno studio relativo alla mappatura dei dati inerenti ai flussi di rifiuti prodotti dal settore aerospaziale campano con l’obiettivo di individuare le varie aggregazioni per tipologia e consistenza volumetrica.</w:t>
      </w:r>
    </w:p>
    <w:p w14:paraId="55FA47B1" w14:textId="77777777" w:rsidR="00EE1604" w:rsidRPr="00EE1604" w:rsidRDefault="00EE1604" w:rsidP="00EE1604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  <w:r w:rsidRPr="00EE1604">
        <w:rPr>
          <w:rFonts w:ascii="Segoe UI" w:eastAsia="Times New Roman" w:hAnsi="Segoe UI" w:cs="Segoe UI"/>
          <w:color w:val="000000"/>
          <w:lang w:eastAsia="it-IT"/>
        </w:rPr>
        <w:t>Esistono numerosi processi che consentono, in alternativa allo smaltimento, di riciclare i rifiuti. In quest’ottica l’educazione allo sviluppo sostenibile e all’economia circolare risulta essere un obiettivo strategico per il presente ma anche per il futuro del nostro Paese e del suo settore manifatturiero.</w:t>
      </w:r>
    </w:p>
    <w:p w14:paraId="7F6FD800" w14:textId="7D9D37E0" w:rsidR="001B2B81" w:rsidRDefault="00EE1604" w:rsidP="00EE1604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Hanno partecipato ai lavori il direttore generale dell’Arpa Campania avv. Stefano Sorvino, il presidente del Distretto aerospaziale della Campania, ing. Luigi Carrino e il dirigente </w:t>
      </w:r>
      <w:proofErr w:type="spellStart"/>
      <w:r w:rsidRPr="00EE1604">
        <w:rPr>
          <w:rFonts w:ascii="Segoe UI" w:eastAsia="Times New Roman" w:hAnsi="Segoe UI" w:cs="Segoe UI"/>
          <w:color w:val="000000"/>
          <w:lang w:eastAsia="it-IT"/>
        </w:rPr>
        <w:t>Uoc</w:t>
      </w:r>
      <w:proofErr w:type="spellEnd"/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 Monitoraggi e </w:t>
      </w:r>
      <w:proofErr w:type="spellStart"/>
      <w:r w:rsidRPr="00EE1604">
        <w:rPr>
          <w:rFonts w:ascii="Segoe UI" w:eastAsia="Times New Roman" w:hAnsi="Segoe UI" w:cs="Segoe UI"/>
          <w:color w:val="000000"/>
          <w:lang w:eastAsia="it-IT"/>
        </w:rPr>
        <w:t>Cemec</w:t>
      </w:r>
      <w:proofErr w:type="spellEnd"/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 di Arpac, dott. Giuseppe Onorati. Sono, inoltre, intervenuti </w:t>
      </w:r>
      <w:proofErr w:type="spellStart"/>
      <w:r w:rsidRPr="00EE1604">
        <w:rPr>
          <w:rFonts w:ascii="Segoe UI" w:eastAsia="Times New Roman" w:hAnsi="Segoe UI" w:cs="Segoe UI"/>
          <w:color w:val="000000"/>
          <w:lang w:eastAsia="it-IT"/>
        </w:rPr>
        <w:t>l’ing</w:t>
      </w:r>
      <w:proofErr w:type="spellEnd"/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. Alberto Grosso e </w:t>
      </w:r>
      <w:proofErr w:type="spellStart"/>
      <w:r w:rsidRPr="00EE1604">
        <w:rPr>
          <w:rFonts w:ascii="Segoe UI" w:eastAsia="Times New Roman" w:hAnsi="Segoe UI" w:cs="Segoe UI"/>
          <w:color w:val="000000"/>
          <w:lang w:eastAsia="it-IT"/>
        </w:rPr>
        <w:t>l’ing</w:t>
      </w:r>
      <w:proofErr w:type="spellEnd"/>
      <w:r w:rsidRPr="00EE1604">
        <w:rPr>
          <w:rFonts w:ascii="Segoe UI" w:eastAsia="Times New Roman" w:hAnsi="Segoe UI" w:cs="Segoe UI"/>
          <w:color w:val="000000"/>
          <w:lang w:eastAsia="it-IT"/>
        </w:rPr>
        <w:t xml:space="preserve">. Silvio Vigna per Arpa Campania e </w:t>
      </w:r>
      <w:proofErr w:type="spellStart"/>
      <w:r w:rsidRPr="00EE1604">
        <w:rPr>
          <w:rFonts w:ascii="Segoe UI" w:eastAsia="Times New Roman" w:hAnsi="Segoe UI" w:cs="Segoe UI"/>
          <w:color w:val="000000"/>
          <w:lang w:eastAsia="it-IT"/>
        </w:rPr>
        <w:t>l’ing</w:t>
      </w:r>
      <w:proofErr w:type="spellEnd"/>
      <w:r w:rsidRPr="00EE1604">
        <w:rPr>
          <w:rFonts w:ascii="Segoe UI" w:eastAsia="Times New Roman" w:hAnsi="Segoe UI" w:cs="Segoe UI"/>
          <w:color w:val="000000"/>
          <w:lang w:eastAsia="it-IT"/>
        </w:rPr>
        <w:t>. Gennaro di Capua per il Dac.</w:t>
      </w:r>
    </w:p>
    <w:p w14:paraId="789D56DD" w14:textId="77777777" w:rsidR="00EE1604" w:rsidRDefault="00EE160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</w:p>
    <w:p w14:paraId="124518BC" w14:textId="77777777" w:rsidR="00EE1604" w:rsidRDefault="00EE160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</w:p>
    <w:p w14:paraId="4DD31011" w14:textId="77777777" w:rsidR="00EE1604" w:rsidRDefault="00EE160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</w:p>
    <w:p w14:paraId="541E6347" w14:textId="013BE679" w:rsidR="00EE1604" w:rsidRDefault="00EE160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  <w:r>
        <w:rPr>
          <w:rFonts w:ascii="Segoe UI" w:eastAsia="Times New Roman" w:hAnsi="Segoe UI" w:cs="Segoe UI"/>
          <w:noProof/>
          <w:color w:val="000000"/>
          <w:lang w:eastAsia="it-IT"/>
        </w:rPr>
        <w:drawing>
          <wp:inline distT="0" distB="0" distL="0" distR="0" wp14:anchorId="54AEF3D1" wp14:editId="51A34FDE">
            <wp:extent cx="5145405" cy="3432175"/>
            <wp:effectExtent l="0" t="0" r="0" b="0"/>
            <wp:docPr id="14873632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EC975" w14:textId="77777777" w:rsidR="00EE1604" w:rsidRPr="0055161D" w:rsidRDefault="00EE160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</w:p>
    <w:p w14:paraId="00BE6985" w14:textId="0A52D2A6" w:rsidR="000B1677" w:rsidRPr="000B1677" w:rsidRDefault="001B2B81" w:rsidP="000B1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B2B81">
        <w:t xml:space="preserve"> </w:t>
      </w:r>
      <w:r>
        <w:t xml:space="preserve">     </w:t>
      </w:r>
      <w:r w:rsidR="00862845">
        <w:t xml:space="preserve"> </w:t>
      </w:r>
      <w:r>
        <w:t xml:space="preserve">          </w:t>
      </w:r>
    </w:p>
    <w:p w14:paraId="23E2CDFD" w14:textId="77777777" w:rsidR="00DF6D79" w:rsidRPr="00DF6D79" w:rsidRDefault="00DF6D79" w:rsidP="00A16DF2">
      <w:pPr>
        <w:jc w:val="both"/>
        <w:rPr>
          <w:rFonts w:ascii="Segoe UI" w:hAnsi="Segoe UI" w:cs="Segoe UI"/>
        </w:rPr>
      </w:pPr>
    </w:p>
    <w:p w14:paraId="4F051F01" w14:textId="77777777" w:rsidR="00960A20" w:rsidRPr="001B2B81" w:rsidRDefault="004010CE" w:rsidP="00862845">
      <w:pPr>
        <w:jc w:val="center"/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4010CE">
        <w:rPr>
          <w:rFonts w:ascii="High Tower Text" w:hAnsi="High Tower Text"/>
          <w:b/>
          <w:bCs/>
          <w:color w:val="003366"/>
        </w:rPr>
        <w:t>Tutte le info relative alle attività realizzate sono visionabili sui can</w:t>
      </w:r>
      <w:r>
        <w:rPr>
          <w:rFonts w:ascii="High Tower Text" w:hAnsi="High Tower Text"/>
          <w:b/>
          <w:bCs/>
          <w:color w:val="003366"/>
        </w:rPr>
        <w:t xml:space="preserve">ali social agenziali, sul sito web </w:t>
      </w:r>
      <w:hyperlink r:id="rId11" w:history="1">
        <w:r w:rsidRPr="002E07DB">
          <w:rPr>
            <w:rStyle w:val="Collegamentoipertestuale"/>
            <w:rFonts w:ascii="High Tower Text" w:hAnsi="High Tower Text"/>
            <w:b/>
            <w:bCs/>
          </w:rPr>
          <w:t>www.arpacampania.it</w:t>
        </w:r>
      </w:hyperlink>
      <w:r>
        <w:rPr>
          <w:rFonts w:ascii="High Tower Text" w:hAnsi="High Tower Text"/>
          <w:b/>
          <w:bCs/>
          <w:color w:val="003366"/>
        </w:rPr>
        <w:t xml:space="preserve"> e sul Magazine </w:t>
      </w:r>
      <w:r w:rsidRPr="004010CE">
        <w:rPr>
          <w:rFonts w:ascii="High Tower Text" w:hAnsi="High Tower Text"/>
          <w:b/>
          <w:bCs/>
          <w:color w:val="003366"/>
        </w:rPr>
        <w:t>Arpa Campania Ambiente</w:t>
      </w:r>
    </w:p>
    <w:sectPr w:rsidR="00960A20" w:rsidRPr="001B2B81" w:rsidSect="00503790">
      <w:pgSz w:w="11906" w:h="16838"/>
      <w:pgMar w:top="1417" w:right="1134" w:bottom="1134" w:left="1134" w:header="510" w:footer="708" w:gutter="0"/>
      <w:pgBorders w:offsetFrom="page">
        <w:top w:val="single" w:sz="18" w:space="24" w:color="C45911" w:themeColor="accent2" w:themeShade="BF"/>
        <w:left w:val="single" w:sz="18" w:space="24" w:color="C45911" w:themeColor="accent2" w:themeShade="BF"/>
        <w:bottom w:val="single" w:sz="18" w:space="24" w:color="C45911" w:themeColor="accent2" w:themeShade="BF"/>
        <w:right w:val="single" w:sz="18" w:space="24" w:color="C45911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95483" w14:textId="77777777" w:rsidR="00722657" w:rsidRDefault="00722657" w:rsidP="004806ED">
      <w:pPr>
        <w:spacing w:after="0" w:line="240" w:lineRule="auto"/>
      </w:pPr>
      <w:r>
        <w:separator/>
      </w:r>
    </w:p>
  </w:endnote>
  <w:endnote w:type="continuationSeparator" w:id="0">
    <w:p w14:paraId="3AFBF391" w14:textId="77777777" w:rsidR="00722657" w:rsidRDefault="00722657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D39E7" w14:textId="77777777" w:rsidR="00722657" w:rsidRDefault="00722657" w:rsidP="004806ED">
      <w:pPr>
        <w:spacing w:after="0" w:line="240" w:lineRule="auto"/>
      </w:pPr>
      <w:r>
        <w:separator/>
      </w:r>
    </w:p>
  </w:footnote>
  <w:footnote w:type="continuationSeparator" w:id="0">
    <w:p w14:paraId="61638C4E" w14:textId="77777777" w:rsidR="00722657" w:rsidRDefault="00722657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4541">
    <w:abstractNumId w:val="3"/>
  </w:num>
  <w:num w:numId="2" w16cid:durableId="765342744">
    <w:abstractNumId w:val="0"/>
  </w:num>
  <w:num w:numId="3" w16cid:durableId="360478801">
    <w:abstractNumId w:val="1"/>
  </w:num>
  <w:num w:numId="4" w16cid:durableId="1065907883">
    <w:abstractNumId w:val="2"/>
  </w:num>
  <w:num w:numId="5" w16cid:durableId="1341006343">
    <w:abstractNumId w:val="8"/>
  </w:num>
  <w:num w:numId="6" w16cid:durableId="1809784974">
    <w:abstractNumId w:val="7"/>
  </w:num>
  <w:num w:numId="7" w16cid:durableId="95953786">
    <w:abstractNumId w:val="6"/>
  </w:num>
  <w:num w:numId="8" w16cid:durableId="1604806043">
    <w:abstractNumId w:val="9"/>
  </w:num>
  <w:num w:numId="9" w16cid:durableId="25831252">
    <w:abstractNumId w:val="10"/>
  </w:num>
  <w:num w:numId="10" w16cid:durableId="1756509921">
    <w:abstractNumId w:val="11"/>
  </w:num>
  <w:num w:numId="11" w16cid:durableId="1626958670">
    <w:abstractNumId w:val="12"/>
  </w:num>
  <w:num w:numId="12" w16cid:durableId="1656101423">
    <w:abstractNumId w:val="1"/>
  </w:num>
  <w:num w:numId="13" w16cid:durableId="2046516337">
    <w:abstractNumId w:val="2"/>
  </w:num>
  <w:num w:numId="14" w16cid:durableId="1461999581">
    <w:abstractNumId w:val="4"/>
  </w:num>
  <w:num w:numId="15" w16cid:durableId="697197168">
    <w:abstractNumId w:val="13"/>
  </w:num>
  <w:num w:numId="16" w16cid:durableId="586960359">
    <w:abstractNumId w:val="8"/>
  </w:num>
  <w:num w:numId="17" w16cid:durableId="1997996185">
    <w:abstractNumId w:val="3"/>
  </w:num>
  <w:num w:numId="18" w16cid:durableId="150371488">
    <w:abstractNumId w:val="5"/>
  </w:num>
  <w:num w:numId="19" w16cid:durableId="1398477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21148"/>
    <w:rsid w:val="00024D0B"/>
    <w:rsid w:val="000252FD"/>
    <w:rsid w:val="000355C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B1677"/>
    <w:rsid w:val="000C0ED6"/>
    <w:rsid w:val="000D0985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7106"/>
    <w:rsid w:val="001A2A14"/>
    <w:rsid w:val="001A2D3D"/>
    <w:rsid w:val="001B1270"/>
    <w:rsid w:val="001B2B81"/>
    <w:rsid w:val="001C0273"/>
    <w:rsid w:val="001C461A"/>
    <w:rsid w:val="001D7194"/>
    <w:rsid w:val="001F08BC"/>
    <w:rsid w:val="001F2310"/>
    <w:rsid w:val="001F5C84"/>
    <w:rsid w:val="00201996"/>
    <w:rsid w:val="00205B98"/>
    <w:rsid w:val="00212FC6"/>
    <w:rsid w:val="00220328"/>
    <w:rsid w:val="00225318"/>
    <w:rsid w:val="0024022E"/>
    <w:rsid w:val="00241895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44EC"/>
    <w:rsid w:val="002C7277"/>
    <w:rsid w:val="002D016F"/>
    <w:rsid w:val="002D3149"/>
    <w:rsid w:val="002D4999"/>
    <w:rsid w:val="002D6FBC"/>
    <w:rsid w:val="002E274C"/>
    <w:rsid w:val="002F0856"/>
    <w:rsid w:val="00302190"/>
    <w:rsid w:val="003211FF"/>
    <w:rsid w:val="00330395"/>
    <w:rsid w:val="003323AF"/>
    <w:rsid w:val="00333776"/>
    <w:rsid w:val="0034777E"/>
    <w:rsid w:val="003524B9"/>
    <w:rsid w:val="003527C7"/>
    <w:rsid w:val="003558C7"/>
    <w:rsid w:val="003566F7"/>
    <w:rsid w:val="0036304B"/>
    <w:rsid w:val="00392A45"/>
    <w:rsid w:val="003A0863"/>
    <w:rsid w:val="003A3919"/>
    <w:rsid w:val="003B1995"/>
    <w:rsid w:val="003C663D"/>
    <w:rsid w:val="003C6E1B"/>
    <w:rsid w:val="003E6990"/>
    <w:rsid w:val="003F054E"/>
    <w:rsid w:val="003F705E"/>
    <w:rsid w:val="004010CE"/>
    <w:rsid w:val="00403E72"/>
    <w:rsid w:val="00405D7B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70780"/>
    <w:rsid w:val="004806ED"/>
    <w:rsid w:val="00490745"/>
    <w:rsid w:val="004C1375"/>
    <w:rsid w:val="004C2E32"/>
    <w:rsid w:val="004C3570"/>
    <w:rsid w:val="004E42A4"/>
    <w:rsid w:val="004E6BC4"/>
    <w:rsid w:val="004F2EDF"/>
    <w:rsid w:val="00503790"/>
    <w:rsid w:val="00507A7E"/>
    <w:rsid w:val="0051308D"/>
    <w:rsid w:val="00513264"/>
    <w:rsid w:val="00530370"/>
    <w:rsid w:val="00530524"/>
    <w:rsid w:val="0055161D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4661"/>
    <w:rsid w:val="005F6CA3"/>
    <w:rsid w:val="005F7A73"/>
    <w:rsid w:val="00600FA1"/>
    <w:rsid w:val="00611490"/>
    <w:rsid w:val="00613F07"/>
    <w:rsid w:val="0061540C"/>
    <w:rsid w:val="00616861"/>
    <w:rsid w:val="00641280"/>
    <w:rsid w:val="0066104C"/>
    <w:rsid w:val="0066124D"/>
    <w:rsid w:val="006617CE"/>
    <w:rsid w:val="00665682"/>
    <w:rsid w:val="006674BB"/>
    <w:rsid w:val="0067191F"/>
    <w:rsid w:val="00682A19"/>
    <w:rsid w:val="006A1B44"/>
    <w:rsid w:val="006B46FD"/>
    <w:rsid w:val="006C03FB"/>
    <w:rsid w:val="006C544B"/>
    <w:rsid w:val="006D6E23"/>
    <w:rsid w:val="006E1BD9"/>
    <w:rsid w:val="006E47AF"/>
    <w:rsid w:val="006E7C41"/>
    <w:rsid w:val="006F6EC7"/>
    <w:rsid w:val="006F7D83"/>
    <w:rsid w:val="00704C14"/>
    <w:rsid w:val="00715C6B"/>
    <w:rsid w:val="0072154D"/>
    <w:rsid w:val="00721E42"/>
    <w:rsid w:val="00722657"/>
    <w:rsid w:val="00726FB7"/>
    <w:rsid w:val="00732938"/>
    <w:rsid w:val="00744FD4"/>
    <w:rsid w:val="007641E5"/>
    <w:rsid w:val="00771105"/>
    <w:rsid w:val="00780CCA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80246C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745"/>
    <w:rsid w:val="00862845"/>
    <w:rsid w:val="00863E81"/>
    <w:rsid w:val="00867357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A6A45"/>
    <w:rsid w:val="009B1B56"/>
    <w:rsid w:val="009B1E30"/>
    <w:rsid w:val="009B4C54"/>
    <w:rsid w:val="009C2BAB"/>
    <w:rsid w:val="009C7C71"/>
    <w:rsid w:val="009E195E"/>
    <w:rsid w:val="009E2634"/>
    <w:rsid w:val="009E600C"/>
    <w:rsid w:val="009F64C8"/>
    <w:rsid w:val="00A16DF2"/>
    <w:rsid w:val="00A22761"/>
    <w:rsid w:val="00A2383A"/>
    <w:rsid w:val="00A26D67"/>
    <w:rsid w:val="00A34117"/>
    <w:rsid w:val="00A3501C"/>
    <w:rsid w:val="00A57C07"/>
    <w:rsid w:val="00A605CF"/>
    <w:rsid w:val="00A6256A"/>
    <w:rsid w:val="00A73B4C"/>
    <w:rsid w:val="00A77265"/>
    <w:rsid w:val="00A921CD"/>
    <w:rsid w:val="00A95D49"/>
    <w:rsid w:val="00AA5906"/>
    <w:rsid w:val="00AB0DD4"/>
    <w:rsid w:val="00AB45A7"/>
    <w:rsid w:val="00AC35DD"/>
    <w:rsid w:val="00AC7461"/>
    <w:rsid w:val="00AD1899"/>
    <w:rsid w:val="00AD4E26"/>
    <w:rsid w:val="00AE01B4"/>
    <w:rsid w:val="00AF123E"/>
    <w:rsid w:val="00AF6DB7"/>
    <w:rsid w:val="00B147E5"/>
    <w:rsid w:val="00B21405"/>
    <w:rsid w:val="00B242DA"/>
    <w:rsid w:val="00B450A9"/>
    <w:rsid w:val="00B4524B"/>
    <w:rsid w:val="00B51981"/>
    <w:rsid w:val="00B77762"/>
    <w:rsid w:val="00B86558"/>
    <w:rsid w:val="00BA1D66"/>
    <w:rsid w:val="00BB66C0"/>
    <w:rsid w:val="00BB7EDD"/>
    <w:rsid w:val="00BC083C"/>
    <w:rsid w:val="00BD2A05"/>
    <w:rsid w:val="00BD5C55"/>
    <w:rsid w:val="00BF2F36"/>
    <w:rsid w:val="00C05225"/>
    <w:rsid w:val="00C25F95"/>
    <w:rsid w:val="00C27362"/>
    <w:rsid w:val="00C30342"/>
    <w:rsid w:val="00C47F58"/>
    <w:rsid w:val="00C614EF"/>
    <w:rsid w:val="00C623CC"/>
    <w:rsid w:val="00C63796"/>
    <w:rsid w:val="00C65AA5"/>
    <w:rsid w:val="00C7616F"/>
    <w:rsid w:val="00C91862"/>
    <w:rsid w:val="00C93845"/>
    <w:rsid w:val="00C94A0E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2933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934D4"/>
    <w:rsid w:val="00D966F5"/>
    <w:rsid w:val="00DA27A6"/>
    <w:rsid w:val="00DA6140"/>
    <w:rsid w:val="00DA77CD"/>
    <w:rsid w:val="00DB2577"/>
    <w:rsid w:val="00DC0271"/>
    <w:rsid w:val="00DE6578"/>
    <w:rsid w:val="00DF59DC"/>
    <w:rsid w:val="00DF6D79"/>
    <w:rsid w:val="00E03014"/>
    <w:rsid w:val="00E05BAA"/>
    <w:rsid w:val="00E05EF2"/>
    <w:rsid w:val="00E15818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5AC0"/>
    <w:rsid w:val="00E871EB"/>
    <w:rsid w:val="00E964D7"/>
    <w:rsid w:val="00EA3364"/>
    <w:rsid w:val="00ED20D7"/>
    <w:rsid w:val="00ED5706"/>
    <w:rsid w:val="00ED5D8B"/>
    <w:rsid w:val="00ED7D84"/>
    <w:rsid w:val="00ED7DD3"/>
    <w:rsid w:val="00EE1604"/>
    <w:rsid w:val="00EE625C"/>
    <w:rsid w:val="00EE6F4F"/>
    <w:rsid w:val="00F1435B"/>
    <w:rsid w:val="00F17103"/>
    <w:rsid w:val="00F405A4"/>
    <w:rsid w:val="00F4345F"/>
    <w:rsid w:val="00F570F1"/>
    <w:rsid w:val="00F84D8D"/>
    <w:rsid w:val="00F85E1C"/>
    <w:rsid w:val="00F971B3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D2648"/>
  <w15:docId w15:val="{12C24D5D-86C2-4F40-A49C-94B9223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  <w:style w:type="paragraph" w:customStyle="1" w:styleId="Default">
    <w:name w:val="Default"/>
    <w:rsid w:val="000355CD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04">
    <w:name w:val="A0_4"/>
    <w:uiPriority w:val="99"/>
    <w:rsid w:val="000355CD"/>
    <w:rPr>
      <w:rFonts w:cs="Adobe Garamond Pro"/>
      <w:color w:val="000000"/>
      <w:sz w:val="20"/>
      <w:szCs w:val="20"/>
    </w:rPr>
  </w:style>
  <w:style w:type="character" w:customStyle="1" w:styleId="A11">
    <w:name w:val="A1_1"/>
    <w:uiPriority w:val="99"/>
    <w:rsid w:val="00AA5906"/>
    <w:rPr>
      <w:rFonts w:cs="Adobe Garamon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pacampania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DC50C-7A45-4B62-81A4-8FCEC779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82</cp:revision>
  <cp:lastPrinted>2024-01-24T09:30:00Z</cp:lastPrinted>
  <dcterms:created xsi:type="dcterms:W3CDTF">2022-11-28T13:00:00Z</dcterms:created>
  <dcterms:modified xsi:type="dcterms:W3CDTF">2024-09-11T08:10:00Z</dcterms:modified>
</cp:coreProperties>
</file>